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5F19" w14:textId="36DC52C9" w:rsidR="00383E40" w:rsidRPr="0051213C" w:rsidRDefault="00517C03" w:rsidP="005D40E1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  <w:r w:rsidRPr="0051213C"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  <w:tab/>
      </w:r>
      <w:r w:rsidRPr="0051213C"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  <w:tab/>
      </w:r>
      <w:r w:rsidRPr="0051213C"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  <w:tab/>
      </w:r>
    </w:p>
    <w:p w14:paraId="68BA1F5E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47523875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384CBC24" w14:textId="084043B9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2472C64F" w14:textId="77777777" w:rsidR="00DF1A1C" w:rsidRPr="0051213C" w:rsidRDefault="00DF1A1C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72DA9089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66F12442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7FAF0EBF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51276641" w14:textId="77777777" w:rsidR="008810B6" w:rsidRPr="0051213C" w:rsidRDefault="00881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153A03E6" w14:textId="77777777" w:rsidR="00B320B6" w:rsidRPr="0051213C" w:rsidRDefault="00B320B6" w:rsidP="00B320B6">
      <w:pPr>
        <w:ind w:left="142" w:right="142"/>
        <w:jc w:val="center"/>
        <w:rPr>
          <w:rFonts w:ascii="Arial" w:eastAsia="Times New Roman" w:hAnsi="Arial" w:cs="Arial"/>
          <w:b/>
          <w:spacing w:val="80"/>
          <w:sz w:val="30"/>
          <w:szCs w:val="24"/>
          <w:lang w:eastAsia="en-US"/>
        </w:rPr>
      </w:pPr>
    </w:p>
    <w:p w14:paraId="6DB45D27" w14:textId="77777777" w:rsidR="00B320B6" w:rsidRPr="0051213C" w:rsidRDefault="00B320B6" w:rsidP="005D40E1">
      <w:pPr>
        <w:tabs>
          <w:tab w:val="left" w:pos="142"/>
          <w:tab w:val="left" w:pos="2880"/>
        </w:tabs>
        <w:overflowPunct w:val="0"/>
        <w:autoSpaceDE w:val="0"/>
        <w:autoSpaceDN w:val="0"/>
        <w:adjustRightInd w:val="0"/>
        <w:spacing w:line="360" w:lineRule="auto"/>
        <w:ind w:left="2880" w:hanging="2880"/>
        <w:jc w:val="center"/>
        <w:rPr>
          <w:rFonts w:ascii="Arial" w:eastAsia="Times New Roman" w:hAnsi="Arial" w:cs="Arial"/>
          <w:b/>
          <w:smallCaps/>
          <w:color w:val="000000" w:themeColor="text1"/>
          <w:spacing w:val="8"/>
          <w:sz w:val="32"/>
          <w:szCs w:val="24"/>
          <w:lang w:eastAsia="cs-CZ"/>
        </w:rPr>
      </w:pPr>
    </w:p>
    <w:p w14:paraId="35A72BE9" w14:textId="2BD11FF4" w:rsidR="00C5133C" w:rsidRPr="0051213C" w:rsidRDefault="004B25D8" w:rsidP="00B320B6">
      <w:pPr>
        <w:tabs>
          <w:tab w:val="left" w:pos="142"/>
          <w:tab w:val="left" w:pos="2880"/>
        </w:tabs>
        <w:overflowPunct w:val="0"/>
        <w:autoSpaceDE w:val="0"/>
        <w:autoSpaceDN w:val="0"/>
        <w:adjustRightInd w:val="0"/>
        <w:spacing w:line="360" w:lineRule="auto"/>
        <w:ind w:left="2880" w:hanging="2700"/>
        <w:jc w:val="center"/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48"/>
          <w:szCs w:val="24"/>
          <w:lang w:eastAsia="cs-CZ"/>
        </w:rPr>
      </w:pPr>
      <w:bookmarkStart w:id="0" w:name="_Hlk5260521"/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48"/>
          <w:szCs w:val="24"/>
          <w:lang w:eastAsia="cs-CZ"/>
        </w:rPr>
        <w:t>B</w:t>
      </w:r>
    </w:p>
    <w:p w14:paraId="3B668FC3" w14:textId="067CF54A" w:rsidR="00B320B6" w:rsidRPr="0051213C" w:rsidRDefault="00712AD3" w:rsidP="00B320B6">
      <w:pPr>
        <w:tabs>
          <w:tab w:val="left" w:pos="142"/>
          <w:tab w:val="left" w:pos="2880"/>
        </w:tabs>
        <w:overflowPunct w:val="0"/>
        <w:autoSpaceDE w:val="0"/>
        <w:autoSpaceDN w:val="0"/>
        <w:adjustRightInd w:val="0"/>
        <w:spacing w:line="360" w:lineRule="auto"/>
        <w:ind w:left="2880" w:hanging="2700"/>
        <w:jc w:val="center"/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</w:pPr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PROTOKOL O URČENÍ VONKAJŠÍCH VPLYVOV</w:t>
      </w:r>
    </w:p>
    <w:bookmarkEnd w:id="0"/>
    <w:p w14:paraId="68A60993" w14:textId="73B9678F" w:rsidR="00B320B6" w:rsidRPr="00712AD3" w:rsidRDefault="00712AD3" w:rsidP="00B320B6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</w:pPr>
      <w:r w:rsidRPr="00712AD3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č. 20</w:t>
      </w:r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2</w:t>
      </w:r>
      <w:r w:rsidR="002D678C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1</w:t>
      </w:r>
      <w:r w:rsidRPr="00712AD3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/</w:t>
      </w:r>
      <w:r w:rsidR="002D678C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06</w:t>
      </w:r>
      <w:r w:rsidRPr="00712AD3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/SO</w:t>
      </w:r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 xml:space="preserve"> </w:t>
      </w:r>
      <w:r w:rsidR="000A37CB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2</w:t>
      </w:r>
      <w:r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0</w:t>
      </w:r>
      <w:r w:rsidR="000A37CB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2</w:t>
      </w:r>
      <w:r w:rsidRPr="00712AD3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>- ŠPORT ARÉNA MALACKY</w:t>
      </w:r>
      <w:r w:rsidR="000A37CB">
        <w:rPr>
          <w:rFonts w:ascii="Arial" w:eastAsia="Times New Roman" w:hAnsi="Arial" w:cs="Arial"/>
          <w:b/>
          <w:smallCaps/>
          <w:color w:val="404040" w:themeColor="text1" w:themeTint="BF"/>
          <w:spacing w:val="8"/>
          <w:sz w:val="32"/>
          <w:szCs w:val="24"/>
          <w:lang w:eastAsia="cs-CZ"/>
        </w:rPr>
        <w:t xml:space="preserve"> VO</w:t>
      </w:r>
    </w:p>
    <w:p w14:paraId="44CA2F28" w14:textId="77777777" w:rsidR="00B320B6" w:rsidRPr="0051213C" w:rsidRDefault="00B320B6" w:rsidP="00B320B6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1B7FFACF" w14:textId="77777777" w:rsidR="00B320B6" w:rsidRPr="0051213C" w:rsidRDefault="00B320B6" w:rsidP="00B320B6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3686D2F7" w14:textId="6D582DDC" w:rsidR="008810B6" w:rsidRPr="0051213C" w:rsidRDefault="008810B6" w:rsidP="00C5133C">
      <w:pPr>
        <w:tabs>
          <w:tab w:val="left" w:pos="142"/>
          <w:tab w:val="left" w:pos="2880"/>
        </w:tabs>
        <w:overflowPunct w:val="0"/>
        <w:autoSpaceDE w:val="0"/>
        <w:autoSpaceDN w:val="0"/>
        <w:adjustRightInd w:val="0"/>
        <w:spacing w:line="360" w:lineRule="auto"/>
        <w:ind w:left="2880" w:hanging="2700"/>
        <w:jc w:val="center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6AE452D8" w14:textId="544B2779" w:rsidR="008810B6" w:rsidRPr="0051213C" w:rsidRDefault="008810B6" w:rsidP="00B320B6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6236224C" w14:textId="622E7DB8" w:rsidR="008810B6" w:rsidRPr="0051213C" w:rsidRDefault="008810B6" w:rsidP="00B320B6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2C99DE73" w14:textId="77777777" w:rsidR="00DF1A1C" w:rsidRPr="0051213C" w:rsidRDefault="00DF1A1C" w:rsidP="00B320B6">
      <w:pPr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mallCaps/>
          <w:color w:val="000080"/>
          <w:spacing w:val="8"/>
          <w:sz w:val="24"/>
          <w:szCs w:val="20"/>
          <w:lang w:eastAsia="cs-CZ"/>
        </w:rPr>
      </w:pPr>
    </w:p>
    <w:p w14:paraId="49E1BDD0" w14:textId="77777777" w:rsidR="00141E23" w:rsidRPr="0051213C" w:rsidRDefault="00141E23" w:rsidP="00141E23">
      <w:pPr>
        <w:tabs>
          <w:tab w:val="left" w:pos="180"/>
          <w:tab w:val="left" w:pos="2880"/>
        </w:tabs>
        <w:overflowPunct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color w:val="000080"/>
          <w:spacing w:val="8"/>
          <w:sz w:val="24"/>
          <w:szCs w:val="20"/>
          <w:lang w:eastAsia="cs-CZ"/>
        </w:rPr>
      </w:pPr>
      <w:bookmarkStart w:id="1" w:name="_Hlk5260360"/>
    </w:p>
    <w:p w14:paraId="743BA568" w14:textId="77777777" w:rsidR="00141E23" w:rsidRPr="009D4C04" w:rsidRDefault="00141E23" w:rsidP="00141E23">
      <w:pPr>
        <w:tabs>
          <w:tab w:val="left" w:pos="142"/>
          <w:tab w:val="left" w:pos="2977"/>
        </w:tabs>
        <w:overflowPunct w:val="0"/>
        <w:autoSpaceDE w:val="0"/>
        <w:autoSpaceDN w:val="0"/>
        <w:adjustRightInd w:val="0"/>
        <w:spacing w:line="360" w:lineRule="auto"/>
        <w:ind w:left="2880" w:hanging="2738"/>
        <w:rPr>
          <w:rFonts w:ascii="Arial Nova Light" w:hAnsi="Arial Nova Light" w:cs="Arial"/>
          <w:smallCaps/>
          <w:color w:val="67C418"/>
          <w:spacing w:val="8"/>
          <w:szCs w:val="22"/>
          <w:lang w:eastAsia="cs-CZ"/>
        </w:rPr>
      </w:pPr>
      <w:bookmarkStart w:id="2" w:name="_Hlk5259633"/>
      <w:bookmarkStart w:id="3" w:name="_Hlk38564469"/>
      <w:r w:rsidRPr="009D4C04">
        <w:rPr>
          <w:rFonts w:ascii="Arial Nova Light" w:hAnsi="Arial Nova Light" w:cs="Arial"/>
          <w:smallCaps/>
          <w:color w:val="A6A6A6"/>
        </w:rPr>
        <w:t>názov projektu:</w:t>
      </w:r>
      <w:r w:rsidRPr="009D4C04">
        <w:rPr>
          <w:rFonts w:ascii="Arial Nova Light" w:hAnsi="Arial Nova Light" w:cs="Arial"/>
          <w:smallCaps/>
          <w:color w:val="404040"/>
          <w:spacing w:val="8"/>
          <w:sz w:val="32"/>
          <w:lang w:eastAsia="cs-CZ"/>
        </w:rPr>
        <w:tab/>
      </w:r>
      <w:r w:rsidRPr="009D4C04">
        <w:rPr>
          <w:rFonts w:ascii="Arial Nova Light" w:hAnsi="Arial Nova Light" w:cs="Arial"/>
          <w:smallCaps/>
          <w:color w:val="67C418"/>
          <w:spacing w:val="8"/>
          <w:szCs w:val="22"/>
          <w:lang w:eastAsia="cs-CZ"/>
        </w:rPr>
        <w:t>ŠPORT ARÉNA MALACKY</w:t>
      </w:r>
    </w:p>
    <w:p w14:paraId="2F45869C" w14:textId="77777777" w:rsidR="00141E23" w:rsidRPr="009D4C04" w:rsidRDefault="00141E23" w:rsidP="00141E23">
      <w:pPr>
        <w:tabs>
          <w:tab w:val="left" w:pos="142"/>
          <w:tab w:val="left" w:pos="2977"/>
        </w:tabs>
        <w:overflowPunct w:val="0"/>
        <w:autoSpaceDE w:val="0"/>
        <w:autoSpaceDN w:val="0"/>
        <w:adjustRightInd w:val="0"/>
        <w:spacing w:line="360" w:lineRule="auto"/>
        <w:ind w:left="2880" w:hanging="2738"/>
        <w:rPr>
          <w:rFonts w:ascii="Arial Nova Light" w:hAnsi="Arial Nova Light" w:cs="Arial"/>
          <w:smallCaps/>
          <w:color w:val="67C418"/>
          <w:spacing w:val="8"/>
          <w:sz w:val="22"/>
          <w:lang w:eastAsia="cs-CZ"/>
        </w:rPr>
      </w:pPr>
    </w:p>
    <w:p w14:paraId="1949E405" w14:textId="77777777" w:rsidR="00141E23" w:rsidRPr="009D4C04" w:rsidRDefault="00141E23" w:rsidP="00141E23">
      <w:pPr>
        <w:tabs>
          <w:tab w:val="left" w:pos="142"/>
          <w:tab w:val="left" w:pos="2835"/>
        </w:tabs>
        <w:overflowPunct w:val="0"/>
        <w:autoSpaceDE w:val="0"/>
        <w:autoSpaceDN w:val="0"/>
        <w:adjustRightInd w:val="0"/>
        <w:spacing w:line="360" w:lineRule="auto"/>
        <w:ind w:left="2880" w:hanging="2738"/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</w:pPr>
      <w:bookmarkStart w:id="4" w:name="_Hlk509576393"/>
      <w:bookmarkStart w:id="5" w:name="_Hlk483839349"/>
      <w:bookmarkEnd w:id="2"/>
      <w:r w:rsidRPr="009D4C04">
        <w:rPr>
          <w:rFonts w:ascii="Arial Nova Light" w:hAnsi="Arial Nova Light" w:cs="Arial"/>
          <w:smallCaps/>
          <w:color w:val="A6A6A6"/>
        </w:rPr>
        <w:t>generálny investor:</w:t>
      </w:r>
      <w:r w:rsidRPr="009D4C04">
        <w:rPr>
          <w:rFonts w:ascii="Arial Nova Light" w:hAnsi="Arial Nova Light" w:cs="Arial"/>
          <w:b/>
          <w:color w:val="333399"/>
        </w:rPr>
        <w:tab/>
      </w:r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>ŠPORT ARÉNA MALACKY s.r.o.</w:t>
      </w:r>
    </w:p>
    <w:p w14:paraId="42BD4305" w14:textId="77777777" w:rsidR="00141E23" w:rsidRPr="009D4C04" w:rsidRDefault="00141E23" w:rsidP="00141E23">
      <w:pPr>
        <w:tabs>
          <w:tab w:val="left" w:pos="142"/>
          <w:tab w:val="left" w:pos="2835"/>
        </w:tabs>
        <w:overflowPunct w:val="0"/>
        <w:autoSpaceDE w:val="0"/>
        <w:autoSpaceDN w:val="0"/>
        <w:adjustRightInd w:val="0"/>
        <w:spacing w:line="360" w:lineRule="auto"/>
        <w:ind w:left="2880" w:hanging="2738"/>
        <w:rPr>
          <w:rFonts w:ascii="Arial Nova Light" w:hAnsi="Arial Nova Light" w:cs="Arial"/>
          <w:b/>
          <w:caps/>
          <w:sz w:val="22"/>
        </w:rPr>
      </w:pPr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ab/>
        <w:t>SASINKOVA 901/2, MALACKY</w:t>
      </w:r>
    </w:p>
    <w:bookmarkEnd w:id="4"/>
    <w:bookmarkEnd w:id="5"/>
    <w:p w14:paraId="71C10149" w14:textId="77777777" w:rsidR="00141E23" w:rsidRPr="009D4C04" w:rsidRDefault="00141E23" w:rsidP="00141E23">
      <w:pPr>
        <w:tabs>
          <w:tab w:val="left" w:pos="2835"/>
        </w:tabs>
        <w:spacing w:line="360" w:lineRule="auto"/>
        <w:ind w:left="142" w:right="141"/>
        <w:rPr>
          <w:rFonts w:ascii="Arial Nova Light" w:hAnsi="Arial Nova Light" w:cs="Arial"/>
          <w:b/>
          <w:color w:val="000000"/>
        </w:rPr>
      </w:pPr>
      <w:r w:rsidRPr="009D4C04">
        <w:rPr>
          <w:rFonts w:ascii="Arial Nova Light" w:hAnsi="Arial Nova Light" w:cs="Arial"/>
          <w:smallCaps/>
          <w:color w:val="A6A6A6"/>
        </w:rPr>
        <w:t>zodp. projektant:</w:t>
      </w:r>
      <w:r w:rsidRPr="009D4C04">
        <w:rPr>
          <w:rFonts w:ascii="Arial Nova Light" w:hAnsi="Arial Nova Light" w:cs="Arial"/>
          <w:b/>
          <w:color w:val="333399"/>
        </w:rPr>
        <w:tab/>
      </w:r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>ING. MARTIN KULAČ</w:t>
      </w:r>
    </w:p>
    <w:p w14:paraId="145B51FF" w14:textId="77777777" w:rsidR="00141E23" w:rsidRPr="009D4C04" w:rsidRDefault="00141E23" w:rsidP="00141E23">
      <w:pPr>
        <w:tabs>
          <w:tab w:val="left" w:pos="2835"/>
        </w:tabs>
        <w:spacing w:line="360" w:lineRule="auto"/>
        <w:ind w:left="142" w:right="141"/>
        <w:rPr>
          <w:rFonts w:ascii="Arial Nova Light" w:hAnsi="Arial Nova Light" w:cs="Arial"/>
          <w:b/>
          <w:caps/>
        </w:rPr>
      </w:pPr>
      <w:r w:rsidRPr="009D4C04">
        <w:rPr>
          <w:rFonts w:ascii="Arial Nova Light" w:hAnsi="Arial Nova Light" w:cs="Arial"/>
          <w:smallCaps/>
          <w:color w:val="A6A6A6"/>
        </w:rPr>
        <w:t>vypracoval:</w:t>
      </w:r>
      <w:r w:rsidRPr="009D4C04">
        <w:rPr>
          <w:rFonts w:ascii="Arial Nova Light" w:hAnsi="Arial Nova Light" w:cs="Arial"/>
          <w:b/>
          <w:smallCaps/>
          <w:color w:val="333399"/>
        </w:rPr>
        <w:tab/>
      </w:r>
      <w:r w:rsidRPr="009D4C04"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 xml:space="preserve">ING. </w:t>
      </w:r>
      <w:r>
        <w:rPr>
          <w:rFonts w:ascii="Arial Nova Light" w:hAnsi="Arial Nova Light" w:cs="Arial"/>
          <w:smallCaps/>
          <w:color w:val="404040"/>
          <w:spacing w:val="8"/>
          <w:sz w:val="22"/>
          <w:lang w:eastAsia="cs-CZ"/>
        </w:rPr>
        <w:t>ŠTEFAN BÁLINT</w:t>
      </w:r>
    </w:p>
    <w:p w14:paraId="0E655C83" w14:textId="797961DD" w:rsidR="00141E23" w:rsidRPr="009D4C04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eastAsia="Times New Roman" w:hAnsi="Arial Nova Light" w:cs="Arial"/>
          <w:b/>
          <w:color w:val="000000" w:themeColor="text1"/>
          <w:spacing w:val="0"/>
          <w:sz w:val="24"/>
          <w:szCs w:val="24"/>
          <w:lang w:eastAsia="en-US"/>
        </w:rPr>
      </w:pPr>
      <w:r w:rsidRPr="009D4C04">
        <w:rPr>
          <w:rFonts w:ascii="Arial Nova Light" w:hAnsi="Arial Nova Light" w:cs="Arial"/>
          <w:smallCaps/>
          <w:color w:val="A6A6A6" w:themeColor="background1" w:themeShade="A6"/>
        </w:rPr>
        <w:t>dokumentácia:</w:t>
      </w:r>
      <w:r w:rsidRPr="009D4C04">
        <w:rPr>
          <w:rFonts w:ascii="Arial Nova Light" w:eastAsia="Times New Roman" w:hAnsi="Arial Nova Light" w:cs="Arial"/>
          <w:b/>
          <w:smallCaps/>
          <w:color w:val="000080"/>
          <w:spacing w:val="0"/>
          <w:sz w:val="24"/>
          <w:szCs w:val="24"/>
          <w:lang w:eastAsia="en-US"/>
        </w:rPr>
        <w:tab/>
      </w:r>
      <w:r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PROTOKOL O URČENÍ VONKAJŠÍCH VPLYVOV</w:t>
      </w:r>
    </w:p>
    <w:p w14:paraId="619ABBE5" w14:textId="77777777" w:rsidR="00141E23" w:rsidRPr="009D4C04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</w:pPr>
      <w:bookmarkStart w:id="6" w:name="_Hlk75254251"/>
      <w:r w:rsidRPr="009D4C04">
        <w:rPr>
          <w:rFonts w:ascii="Arial Nova Light" w:hAnsi="Arial Nova Light" w:cs="Arial"/>
          <w:smallCaps/>
          <w:color w:val="A6A6A6" w:themeColor="background1" w:themeShade="A6"/>
        </w:rPr>
        <w:t>stupeň dokumentácie:</w:t>
      </w:r>
      <w:r w:rsidRPr="009D4C04">
        <w:rPr>
          <w:rFonts w:ascii="Arial Nova Light" w:eastAsia="Times New Roman" w:hAnsi="Arial Nova Light" w:cs="Arial"/>
          <w:b/>
          <w:smallCaps/>
          <w:color w:val="000080"/>
          <w:spacing w:val="0"/>
          <w:sz w:val="24"/>
          <w:szCs w:val="24"/>
          <w:lang w:eastAsia="en-US"/>
        </w:rPr>
        <w:tab/>
      </w:r>
      <w:r w:rsidRPr="009D4C04"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DOKUMENTÁCIA PRE REALIZÁCIU STAVBY</w:t>
      </w:r>
    </w:p>
    <w:bookmarkEnd w:id="6"/>
    <w:p w14:paraId="082723C6" w14:textId="77777777" w:rsidR="00141E23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hAnsi="Arial Nova Light" w:cs="Arial"/>
          <w:smallCaps/>
          <w:color w:val="A6A6A6" w:themeColor="background1" w:themeShade="A6"/>
        </w:rPr>
      </w:pPr>
    </w:p>
    <w:p w14:paraId="609425C4" w14:textId="03824E32" w:rsidR="00141E23" w:rsidRPr="009D4C04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eastAsia="Times New Roman" w:hAnsi="Arial Nova Light" w:cs="Arial"/>
          <w:b/>
          <w:color w:val="000000" w:themeColor="text1"/>
          <w:spacing w:val="0"/>
          <w:sz w:val="24"/>
          <w:szCs w:val="24"/>
          <w:lang w:eastAsia="en-US"/>
        </w:rPr>
      </w:pPr>
      <w:r>
        <w:rPr>
          <w:rFonts w:ascii="Arial Nova Light" w:hAnsi="Arial Nova Light" w:cs="Arial"/>
          <w:smallCaps/>
          <w:color w:val="A6A6A6" w:themeColor="background1" w:themeShade="A6"/>
        </w:rPr>
        <w:t>stavebný objekt</w:t>
      </w:r>
      <w:r w:rsidRPr="009D4C04">
        <w:rPr>
          <w:rFonts w:ascii="Arial Nova Light" w:hAnsi="Arial Nova Light" w:cs="Arial"/>
          <w:smallCaps/>
          <w:color w:val="A6A6A6" w:themeColor="background1" w:themeShade="A6"/>
        </w:rPr>
        <w:t>:</w:t>
      </w:r>
      <w:r w:rsidRPr="009D4C04">
        <w:rPr>
          <w:rFonts w:ascii="Arial Nova Light" w:hAnsi="Arial Nova Light" w:cs="Arial"/>
          <w:smallCaps/>
          <w:color w:val="A6A6A6" w:themeColor="background1" w:themeShade="A6"/>
        </w:rPr>
        <w:tab/>
      </w:r>
      <w:r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 xml:space="preserve">SO </w:t>
      </w:r>
      <w:r w:rsidR="005D4A2D"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2</w:t>
      </w:r>
      <w:r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0</w:t>
      </w:r>
      <w:r w:rsidR="005D4A2D"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2</w:t>
      </w:r>
    </w:p>
    <w:p w14:paraId="2E79AAF1" w14:textId="77777777" w:rsidR="00141E23" w:rsidRPr="009D4C04" w:rsidRDefault="00141E23" w:rsidP="00141E23">
      <w:pPr>
        <w:tabs>
          <w:tab w:val="left" w:pos="2835"/>
          <w:tab w:val="left" w:pos="7371"/>
        </w:tabs>
        <w:spacing w:line="360" w:lineRule="auto"/>
        <w:ind w:left="142" w:right="141"/>
        <w:rPr>
          <w:rFonts w:ascii="Arial Nova Light" w:eastAsia="Times New Roman" w:hAnsi="Arial Nova Light" w:cs="Arial"/>
          <w:b/>
          <w:color w:val="000000" w:themeColor="text1"/>
          <w:spacing w:val="0"/>
          <w:sz w:val="24"/>
          <w:szCs w:val="24"/>
          <w:lang w:eastAsia="en-US"/>
        </w:rPr>
      </w:pPr>
      <w:r w:rsidRPr="009D4C04">
        <w:rPr>
          <w:rFonts w:ascii="Arial Nova Light" w:hAnsi="Arial Nova Light" w:cs="Arial"/>
          <w:smallCaps/>
          <w:color w:val="A6A6A6" w:themeColor="background1" w:themeShade="A6"/>
        </w:rPr>
        <w:t>projekt .č.:</w:t>
      </w:r>
      <w:r w:rsidRPr="009D4C04">
        <w:rPr>
          <w:rFonts w:ascii="Arial Nova Light" w:hAnsi="Arial Nova Light" w:cs="Arial"/>
          <w:smallCaps/>
          <w:color w:val="A6A6A6" w:themeColor="background1" w:themeShade="A6"/>
        </w:rPr>
        <w:tab/>
      </w:r>
      <w:r w:rsidRPr="009D4C04"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1062</w:t>
      </w:r>
    </w:p>
    <w:p w14:paraId="0C9FB81F" w14:textId="77777777" w:rsidR="00141E23" w:rsidRDefault="00141E23" w:rsidP="00141E23">
      <w:pPr>
        <w:tabs>
          <w:tab w:val="left" w:pos="2835"/>
        </w:tabs>
        <w:overflowPunct w:val="0"/>
        <w:autoSpaceDE w:val="0"/>
        <w:autoSpaceDN w:val="0"/>
        <w:adjustRightInd w:val="0"/>
        <w:spacing w:line="360" w:lineRule="auto"/>
        <w:ind w:firstLine="142"/>
        <w:rPr>
          <w:rFonts w:ascii="Arial" w:hAnsi="Arial" w:cs="Arial"/>
          <w:smallCaps/>
          <w:color w:val="404040" w:themeColor="text1" w:themeTint="BF"/>
          <w:spacing w:val="8"/>
          <w:sz w:val="22"/>
          <w:lang w:eastAsia="cs-CZ"/>
        </w:rPr>
      </w:pPr>
      <w:r w:rsidRPr="009D4C04">
        <w:rPr>
          <w:rFonts w:ascii="Arial Nova Light" w:hAnsi="Arial Nova Light" w:cs="Arial"/>
          <w:smallCaps/>
          <w:color w:val="A6A6A6" w:themeColor="background1" w:themeShade="A6"/>
        </w:rPr>
        <w:t>dátum:</w:t>
      </w:r>
      <w:r w:rsidRPr="009D4C04">
        <w:rPr>
          <w:rFonts w:ascii="Arial Nova Light" w:eastAsia="Times New Roman" w:hAnsi="Arial Nova Light" w:cs="Arial"/>
          <w:b/>
          <w:smallCaps/>
          <w:color w:val="999999"/>
          <w:spacing w:val="0"/>
          <w:sz w:val="24"/>
          <w:szCs w:val="24"/>
          <w:lang w:eastAsia="en-US"/>
        </w:rPr>
        <w:tab/>
      </w:r>
      <w:r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6</w:t>
      </w:r>
      <w:r w:rsidRPr="009D4C04">
        <w:rPr>
          <w:rFonts w:ascii="Arial Nova Light" w:hAnsi="Arial Nova Light" w:cs="Arial"/>
          <w:smallCaps/>
          <w:color w:val="404040" w:themeColor="text1" w:themeTint="BF"/>
          <w:spacing w:val="8"/>
          <w:sz w:val="22"/>
          <w:lang w:eastAsia="cs-CZ"/>
        </w:rPr>
        <w:t>/2021</w:t>
      </w:r>
    </w:p>
    <w:bookmarkEnd w:id="3"/>
    <w:p w14:paraId="30DED7F1" w14:textId="77777777" w:rsidR="00712AD3" w:rsidRPr="00B36D97" w:rsidRDefault="00C5133C" w:rsidP="00712AD3">
      <w:pPr>
        <w:widowControl w:val="0"/>
        <w:jc w:val="center"/>
        <w:outlineLvl w:val="0"/>
        <w:rPr>
          <w:sz w:val="22"/>
        </w:rPr>
      </w:pPr>
      <w:r w:rsidRPr="0051213C">
        <w:rPr>
          <w:rFonts w:ascii="Arial" w:hAnsi="Arial" w:cs="Arial"/>
          <w:smallCaps/>
          <w:color w:val="404040" w:themeColor="text1" w:themeTint="BF"/>
          <w:spacing w:val="8"/>
          <w:sz w:val="22"/>
          <w:lang w:eastAsia="cs-CZ"/>
        </w:rPr>
        <w:br w:type="page"/>
      </w:r>
      <w:r w:rsidR="00712AD3" w:rsidRPr="00B36D97">
        <w:rPr>
          <w:sz w:val="22"/>
        </w:rPr>
        <w:lastRenderedPageBreak/>
        <w:t xml:space="preserve">Protokol o určení vonkajších vplyvov, vypracovaný odbornou komisiou podľa vyhlášky 508/2009 Z.z. a jej novelizácií a STN 332000-5-51 - Elektrické inštalácie budov, Časť 5: Výber a stavba elektrických zariadení, </w:t>
      </w:r>
    </w:p>
    <w:p w14:paraId="700EFAA3" w14:textId="77777777" w:rsidR="00712AD3" w:rsidRPr="00B36D97" w:rsidRDefault="00712AD3" w:rsidP="00712AD3">
      <w:pPr>
        <w:widowControl w:val="0"/>
        <w:jc w:val="center"/>
        <w:outlineLvl w:val="0"/>
        <w:rPr>
          <w:sz w:val="22"/>
        </w:rPr>
      </w:pPr>
      <w:r w:rsidRPr="00B36D97">
        <w:rPr>
          <w:sz w:val="22"/>
        </w:rPr>
        <w:t>Spoločné pravidlá.</w:t>
      </w:r>
    </w:p>
    <w:p w14:paraId="09B22100" w14:textId="0FE4A61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—————————————————————————————————————————</w:t>
      </w:r>
    </w:p>
    <w:p w14:paraId="11A8B221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Zloženie komisie:</w:t>
      </w:r>
    </w:p>
    <w:p w14:paraId="0FC64726" w14:textId="2F2972AD" w:rsidR="00712AD3" w:rsidRPr="00B36D97" w:rsidRDefault="00712AD3" w:rsidP="00712AD3">
      <w:pPr>
        <w:spacing w:line="360" w:lineRule="auto"/>
        <w:ind w:left="142" w:right="141" w:firstLine="425"/>
        <w:rPr>
          <w:sz w:val="22"/>
          <w:szCs w:val="22"/>
        </w:rPr>
      </w:pPr>
      <w:r w:rsidRPr="00B36D97">
        <w:rPr>
          <w:sz w:val="22"/>
          <w:szCs w:val="22"/>
        </w:rPr>
        <w:t xml:space="preserve">predseda: </w:t>
      </w:r>
      <w:r w:rsidRPr="00B36D97">
        <w:rPr>
          <w:sz w:val="22"/>
          <w:szCs w:val="22"/>
        </w:rPr>
        <w:tab/>
        <w:t>Ing. Martin Kulač</w:t>
      </w:r>
      <w:r w:rsidRPr="00B36D97">
        <w:rPr>
          <w:sz w:val="22"/>
          <w:szCs w:val="22"/>
        </w:rPr>
        <w:tab/>
      </w:r>
      <w:r w:rsidRPr="00B36D97">
        <w:rPr>
          <w:sz w:val="22"/>
          <w:szCs w:val="22"/>
        </w:rPr>
        <w:tab/>
        <w:t>— projektant elektro</w:t>
      </w:r>
    </w:p>
    <w:p w14:paraId="44A44842" w14:textId="2EC4AD21" w:rsidR="00712AD3" w:rsidRPr="00B36D97" w:rsidRDefault="00712AD3" w:rsidP="00712AD3">
      <w:pPr>
        <w:spacing w:line="360" w:lineRule="auto"/>
        <w:ind w:firstLine="567"/>
        <w:rPr>
          <w:sz w:val="22"/>
          <w:szCs w:val="22"/>
        </w:rPr>
      </w:pPr>
      <w:r w:rsidRPr="00B36D97">
        <w:rPr>
          <w:sz w:val="22"/>
          <w:szCs w:val="22"/>
        </w:rPr>
        <w:t>členovia :</w:t>
      </w:r>
      <w:r w:rsidRPr="00B36D9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84741">
        <w:rPr>
          <w:sz w:val="22"/>
          <w:szCs w:val="22"/>
        </w:rPr>
        <w:t>Ing</w:t>
      </w:r>
      <w:r>
        <w:rPr>
          <w:sz w:val="22"/>
          <w:szCs w:val="22"/>
        </w:rPr>
        <w:t>. Š</w:t>
      </w:r>
      <w:r w:rsidRPr="00B36D97">
        <w:rPr>
          <w:sz w:val="22"/>
          <w:szCs w:val="22"/>
        </w:rPr>
        <w:t>tefan Bálint</w:t>
      </w:r>
      <w:r w:rsidRPr="00B36D97">
        <w:rPr>
          <w:sz w:val="22"/>
          <w:szCs w:val="22"/>
        </w:rPr>
        <w:tab/>
      </w:r>
      <w:r w:rsidRPr="00B36D97">
        <w:rPr>
          <w:rFonts w:ascii="Arial" w:hAnsi="Arial" w:cs="Arial"/>
          <w:color w:val="FFFFFF"/>
          <w:sz w:val="24"/>
          <w:szCs w:val="24"/>
          <w:lang w:eastAsia="sk-SK"/>
        </w:rPr>
        <w:t xml:space="preserve"> </w:t>
      </w:r>
      <w:r w:rsidRPr="00B36D97">
        <w:rPr>
          <w:rFonts w:ascii="Arial" w:hAnsi="Arial" w:cs="Arial"/>
          <w:color w:val="FFFFFF"/>
          <w:sz w:val="24"/>
          <w:szCs w:val="24"/>
          <w:lang w:eastAsia="sk-SK"/>
        </w:rPr>
        <w:tab/>
      </w:r>
      <w:r w:rsidRPr="00B36D97">
        <w:rPr>
          <w:sz w:val="22"/>
          <w:szCs w:val="22"/>
        </w:rPr>
        <w:t>— projektant elektro</w:t>
      </w:r>
    </w:p>
    <w:p w14:paraId="6D74E271" w14:textId="12FB6B59" w:rsidR="00712AD3" w:rsidRDefault="00712AD3" w:rsidP="00712AD3">
      <w:pPr>
        <w:spacing w:line="360" w:lineRule="auto"/>
        <w:ind w:left="1593" w:firstLine="567"/>
        <w:rPr>
          <w:sz w:val="22"/>
          <w:szCs w:val="22"/>
        </w:rPr>
      </w:pPr>
      <w:r w:rsidRPr="00B36D97">
        <w:rPr>
          <w:sz w:val="22"/>
          <w:szCs w:val="22"/>
        </w:rPr>
        <w:t xml:space="preserve">Ing. </w:t>
      </w:r>
      <w:r w:rsidR="000C46DC">
        <w:rPr>
          <w:sz w:val="22"/>
          <w:szCs w:val="22"/>
        </w:rPr>
        <w:t>Vladimír Bednár</w:t>
      </w:r>
      <w:r w:rsidR="000C46DC">
        <w:rPr>
          <w:sz w:val="22"/>
          <w:szCs w:val="22"/>
        </w:rPr>
        <w:tab/>
      </w:r>
      <w:r w:rsidRPr="00B36D97">
        <w:rPr>
          <w:sz w:val="22"/>
          <w:szCs w:val="22"/>
        </w:rPr>
        <w:tab/>
        <w:t xml:space="preserve">— </w:t>
      </w:r>
      <w:r w:rsidR="000C46DC">
        <w:rPr>
          <w:sz w:val="22"/>
          <w:szCs w:val="22"/>
        </w:rPr>
        <w:t>HIP</w:t>
      </w:r>
    </w:p>
    <w:p w14:paraId="405AD1EB" w14:textId="77777777" w:rsidR="000C46DC" w:rsidRDefault="000C46DC" w:rsidP="000C46DC">
      <w:pPr>
        <w:spacing w:line="360" w:lineRule="auto"/>
        <w:ind w:left="1593" w:firstLine="567"/>
        <w:rPr>
          <w:sz w:val="22"/>
          <w:szCs w:val="22"/>
        </w:rPr>
      </w:pPr>
      <w:r w:rsidRPr="00B36D97">
        <w:rPr>
          <w:sz w:val="22"/>
          <w:szCs w:val="22"/>
        </w:rPr>
        <w:t xml:space="preserve">Ing. </w:t>
      </w:r>
      <w:r>
        <w:rPr>
          <w:sz w:val="22"/>
          <w:szCs w:val="22"/>
        </w:rPr>
        <w:t>Pavol Citovický</w:t>
      </w:r>
      <w:r w:rsidRPr="00B36D97">
        <w:rPr>
          <w:sz w:val="22"/>
          <w:szCs w:val="22"/>
        </w:rPr>
        <w:t xml:space="preserve"> Arch.</w:t>
      </w:r>
      <w:r w:rsidRPr="00B36D97">
        <w:rPr>
          <w:sz w:val="22"/>
          <w:szCs w:val="22"/>
        </w:rPr>
        <w:tab/>
        <w:t>— architekt</w:t>
      </w:r>
    </w:p>
    <w:p w14:paraId="50A8E0F1" w14:textId="77777777" w:rsidR="000C46DC" w:rsidRDefault="000C46DC" w:rsidP="000C46DC">
      <w:pPr>
        <w:spacing w:line="360" w:lineRule="auto"/>
        <w:ind w:left="1593" w:firstLine="567"/>
        <w:rPr>
          <w:sz w:val="22"/>
          <w:szCs w:val="22"/>
        </w:rPr>
      </w:pPr>
    </w:p>
    <w:p w14:paraId="229D4E6F" w14:textId="77777777" w:rsidR="000C46DC" w:rsidRPr="00B36D97" w:rsidRDefault="000C46DC" w:rsidP="00712AD3">
      <w:pPr>
        <w:spacing w:line="360" w:lineRule="auto"/>
        <w:ind w:left="1593" w:firstLine="567"/>
        <w:rPr>
          <w:sz w:val="22"/>
          <w:szCs w:val="22"/>
        </w:rPr>
      </w:pPr>
    </w:p>
    <w:p w14:paraId="381FFA6B" w14:textId="536B9CC3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————————————————————————————————————————–</w:t>
      </w:r>
    </w:p>
    <w:p w14:paraId="3DD6ADF8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Podklady použité pre vypracovanie protokolu:</w:t>
      </w:r>
    </w:p>
    <w:p w14:paraId="6FDCC76D" w14:textId="77777777" w:rsidR="00712AD3" w:rsidRPr="00B36D97" w:rsidRDefault="00712AD3" w:rsidP="00712AD3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right="141"/>
        <w:textAlignment w:val="baseline"/>
        <w:rPr>
          <w:sz w:val="22"/>
        </w:rPr>
      </w:pPr>
      <w:r w:rsidRPr="00B36D97">
        <w:rPr>
          <w:sz w:val="22"/>
        </w:rPr>
        <w:t>vyhláška č. 508/2009 Z.z. v znení neskorších predpisov</w:t>
      </w:r>
    </w:p>
    <w:p w14:paraId="03DB939E" w14:textId="77777777" w:rsidR="00712AD3" w:rsidRPr="00B36D97" w:rsidRDefault="00712AD3" w:rsidP="00712AD3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right="141"/>
        <w:textAlignment w:val="baseline"/>
        <w:rPr>
          <w:sz w:val="22"/>
        </w:rPr>
      </w:pPr>
      <w:r w:rsidRPr="00B36D97">
        <w:rPr>
          <w:sz w:val="22"/>
        </w:rPr>
        <w:t>norma STN 33 2000-5-51</w:t>
      </w:r>
    </w:p>
    <w:p w14:paraId="19BAC0FC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</w:p>
    <w:p w14:paraId="2C8A39F2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  <w:r w:rsidRPr="00B36D97">
        <w:rPr>
          <w:sz w:val="22"/>
        </w:rPr>
        <w:t>Obsah:</w:t>
      </w:r>
    </w:p>
    <w:p w14:paraId="4DDDCDCF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 xml:space="preserve">1. Popis technológie a zariadenia, vlastnosti médií a látok </w:t>
      </w:r>
    </w:p>
    <w:p w14:paraId="512D5052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>2. Zoznam priestorov a ich účel</w:t>
      </w:r>
      <w:r w:rsidRPr="00B36D97">
        <w:rPr>
          <w:sz w:val="22"/>
        </w:rPr>
        <w:tab/>
      </w:r>
    </w:p>
    <w:p w14:paraId="526F36A0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>3. Rozhodnutie</w:t>
      </w:r>
    </w:p>
    <w:p w14:paraId="0F8F73FE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>4. Zdôvodnenie</w:t>
      </w:r>
    </w:p>
    <w:p w14:paraId="0D617EEA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</w:p>
    <w:p w14:paraId="704E8DDA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  <w:r w:rsidRPr="00B36D97">
        <w:rPr>
          <w:sz w:val="22"/>
        </w:rPr>
        <w:t>Tento protokol obsahuje 1 prílohu.</w:t>
      </w:r>
    </w:p>
    <w:p w14:paraId="10A4E2E7" w14:textId="77777777" w:rsidR="00712AD3" w:rsidRPr="00B36D97" w:rsidRDefault="00712AD3" w:rsidP="00712AD3">
      <w:pPr>
        <w:spacing w:line="360" w:lineRule="auto"/>
        <w:ind w:left="567" w:right="141"/>
        <w:rPr>
          <w:sz w:val="22"/>
        </w:rPr>
      </w:pPr>
    </w:p>
    <w:p w14:paraId="20A17164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</w:p>
    <w:p w14:paraId="6C87C904" w14:textId="77777777" w:rsidR="00712AD3" w:rsidRPr="00B36D97" w:rsidRDefault="00712AD3" w:rsidP="00712AD3">
      <w:pPr>
        <w:spacing w:line="360" w:lineRule="auto"/>
        <w:ind w:left="142" w:right="141"/>
        <w:rPr>
          <w:sz w:val="22"/>
        </w:rPr>
      </w:pPr>
    </w:p>
    <w:p w14:paraId="608D1F58" w14:textId="77777777" w:rsidR="00712AD3" w:rsidRPr="00B36D97" w:rsidRDefault="00712AD3" w:rsidP="00712AD3">
      <w:pPr>
        <w:spacing w:line="360" w:lineRule="auto"/>
        <w:ind w:left="142" w:right="141"/>
        <w:jc w:val="both"/>
        <w:rPr>
          <w:sz w:val="22"/>
        </w:rPr>
      </w:pPr>
    </w:p>
    <w:p w14:paraId="22E5D721" w14:textId="51C46EBC" w:rsidR="00712AD3" w:rsidRDefault="00712AD3" w:rsidP="00712AD3">
      <w:pPr>
        <w:spacing w:line="360" w:lineRule="auto"/>
        <w:ind w:left="142" w:right="141"/>
        <w:jc w:val="both"/>
        <w:rPr>
          <w:sz w:val="22"/>
        </w:rPr>
      </w:pPr>
    </w:p>
    <w:p w14:paraId="77D90CD8" w14:textId="19A258B6" w:rsidR="00821C2A" w:rsidRDefault="00821C2A" w:rsidP="00712AD3">
      <w:pPr>
        <w:spacing w:line="360" w:lineRule="auto"/>
        <w:ind w:left="142" w:right="141"/>
        <w:jc w:val="both"/>
        <w:rPr>
          <w:sz w:val="22"/>
        </w:rPr>
      </w:pPr>
    </w:p>
    <w:p w14:paraId="0432090D" w14:textId="0E91DD6A" w:rsidR="00D121DC" w:rsidRDefault="00D121DC" w:rsidP="00712AD3">
      <w:pPr>
        <w:spacing w:line="360" w:lineRule="auto"/>
        <w:ind w:left="142" w:right="141"/>
        <w:jc w:val="both"/>
        <w:rPr>
          <w:sz w:val="22"/>
        </w:rPr>
      </w:pPr>
    </w:p>
    <w:p w14:paraId="0CE7ED00" w14:textId="387BC309" w:rsidR="00D121DC" w:rsidRDefault="00D121DC" w:rsidP="00712AD3">
      <w:pPr>
        <w:spacing w:line="360" w:lineRule="auto"/>
        <w:ind w:left="142" w:right="141"/>
        <w:jc w:val="both"/>
        <w:rPr>
          <w:sz w:val="22"/>
        </w:rPr>
      </w:pPr>
    </w:p>
    <w:p w14:paraId="7EF60649" w14:textId="3F5C0C71" w:rsidR="00D121DC" w:rsidRDefault="00D121DC" w:rsidP="00712AD3">
      <w:pPr>
        <w:spacing w:line="360" w:lineRule="auto"/>
        <w:ind w:left="142" w:right="141"/>
        <w:jc w:val="both"/>
        <w:rPr>
          <w:sz w:val="22"/>
        </w:rPr>
      </w:pPr>
    </w:p>
    <w:p w14:paraId="49561082" w14:textId="77777777" w:rsidR="00D121DC" w:rsidRDefault="00D121DC" w:rsidP="00712AD3">
      <w:pPr>
        <w:spacing w:line="360" w:lineRule="auto"/>
        <w:ind w:left="142" w:right="141"/>
        <w:jc w:val="both"/>
        <w:rPr>
          <w:sz w:val="22"/>
        </w:rPr>
      </w:pPr>
    </w:p>
    <w:p w14:paraId="7DCB990B" w14:textId="77777777" w:rsidR="00821C2A" w:rsidRPr="00B36D97" w:rsidRDefault="00821C2A" w:rsidP="00712AD3">
      <w:pPr>
        <w:spacing w:line="360" w:lineRule="auto"/>
        <w:ind w:left="142" w:right="141"/>
        <w:jc w:val="both"/>
        <w:rPr>
          <w:sz w:val="22"/>
        </w:rPr>
      </w:pPr>
    </w:p>
    <w:p w14:paraId="667ADA63" w14:textId="77777777" w:rsidR="00712AD3" w:rsidRPr="00B36D97" w:rsidRDefault="00712AD3" w:rsidP="00712AD3">
      <w:pPr>
        <w:spacing w:line="360" w:lineRule="auto"/>
        <w:ind w:left="142" w:right="141"/>
        <w:jc w:val="both"/>
        <w:rPr>
          <w:sz w:val="22"/>
        </w:rPr>
      </w:pPr>
    </w:p>
    <w:p w14:paraId="1218FA29" w14:textId="77777777" w:rsidR="00712AD3" w:rsidRPr="00B36D97" w:rsidRDefault="00712AD3" w:rsidP="00712AD3">
      <w:pPr>
        <w:spacing w:line="360" w:lineRule="auto"/>
        <w:ind w:left="142" w:right="141"/>
        <w:jc w:val="both"/>
        <w:rPr>
          <w:sz w:val="22"/>
        </w:rPr>
      </w:pPr>
    </w:p>
    <w:p w14:paraId="4184D19D" w14:textId="2564EC1B" w:rsidR="00712AD3" w:rsidRDefault="00712AD3" w:rsidP="00712AD3">
      <w:pPr>
        <w:spacing w:line="360" w:lineRule="auto"/>
        <w:ind w:left="142" w:right="141"/>
        <w:jc w:val="both"/>
        <w:rPr>
          <w:sz w:val="22"/>
        </w:rPr>
      </w:pPr>
      <w:r w:rsidRPr="00B36D97">
        <w:rPr>
          <w:sz w:val="22"/>
        </w:rPr>
        <w:t>Dátum spísania protokolu:</w:t>
      </w:r>
      <w:r w:rsidRPr="00B36D97">
        <w:rPr>
          <w:sz w:val="22"/>
        </w:rPr>
        <w:tab/>
      </w:r>
      <w:r w:rsidRPr="00B36D97">
        <w:rPr>
          <w:sz w:val="22"/>
        </w:rPr>
        <w:tab/>
      </w:r>
      <w:r w:rsidRPr="00B36D97">
        <w:rPr>
          <w:sz w:val="22"/>
        </w:rPr>
        <w:tab/>
      </w:r>
      <w:r w:rsidRPr="00B36D97">
        <w:rPr>
          <w:sz w:val="22"/>
        </w:rPr>
        <w:tab/>
      </w:r>
      <w:r w:rsidRPr="00B36D97">
        <w:rPr>
          <w:sz w:val="22"/>
        </w:rPr>
        <w:tab/>
      </w:r>
      <w:r>
        <w:rPr>
          <w:sz w:val="22"/>
        </w:rPr>
        <w:t xml:space="preserve">                   </w:t>
      </w:r>
      <w:r w:rsidRPr="00B36D97">
        <w:rPr>
          <w:sz w:val="22"/>
        </w:rPr>
        <w:t>.......................................</w:t>
      </w:r>
      <w:r>
        <w:rPr>
          <w:sz w:val="22"/>
        </w:rPr>
        <w:t xml:space="preserve">                                                             </w:t>
      </w:r>
    </w:p>
    <w:p w14:paraId="68295C14" w14:textId="03855190" w:rsidR="00712AD3" w:rsidRPr="00B36D97" w:rsidRDefault="00712AD3" w:rsidP="00712AD3">
      <w:pPr>
        <w:spacing w:line="360" w:lineRule="auto"/>
        <w:ind w:left="142" w:right="141"/>
        <w:jc w:val="both"/>
        <w:rPr>
          <w:sz w:val="22"/>
        </w:rPr>
      </w:pPr>
      <w:r w:rsidRPr="00B36D97">
        <w:rPr>
          <w:sz w:val="22"/>
        </w:rPr>
        <w:t xml:space="preserve">V Bratislave dňa </w:t>
      </w:r>
      <w:r w:rsidR="00D6795A">
        <w:rPr>
          <w:sz w:val="22"/>
        </w:rPr>
        <w:t>14</w:t>
      </w:r>
      <w:r w:rsidRPr="00B36D97">
        <w:rPr>
          <w:sz w:val="22"/>
        </w:rPr>
        <w:t>.</w:t>
      </w:r>
      <w:r w:rsidR="00D6795A">
        <w:rPr>
          <w:sz w:val="22"/>
        </w:rPr>
        <w:t>06</w:t>
      </w:r>
      <w:r w:rsidRPr="00B36D97">
        <w:rPr>
          <w:sz w:val="22"/>
        </w:rPr>
        <w:t>.20</w:t>
      </w:r>
      <w:r>
        <w:rPr>
          <w:sz w:val="22"/>
        </w:rPr>
        <w:t>2</w:t>
      </w:r>
      <w:r w:rsidR="00D6795A">
        <w:rPr>
          <w:sz w:val="22"/>
        </w:rPr>
        <w:t>1</w:t>
      </w:r>
      <w:r>
        <w:rPr>
          <w:sz w:val="22"/>
        </w:rPr>
        <w:t xml:space="preserve">                                                                           </w:t>
      </w:r>
      <w:r w:rsidRPr="00B36D97">
        <w:rPr>
          <w:sz w:val="22"/>
        </w:rPr>
        <w:t>podpis predsedu komisie</w:t>
      </w:r>
    </w:p>
    <w:p w14:paraId="15BE6687" w14:textId="77777777" w:rsidR="00712AD3" w:rsidRPr="00B36D97" w:rsidRDefault="00712AD3" w:rsidP="00712AD3">
      <w:pPr>
        <w:spacing w:line="360" w:lineRule="auto"/>
        <w:ind w:left="142" w:right="141"/>
        <w:rPr>
          <w:b/>
          <w:sz w:val="22"/>
        </w:rPr>
      </w:pPr>
      <w:r w:rsidRPr="00B36D97">
        <w:rPr>
          <w:b/>
          <w:sz w:val="22"/>
        </w:rPr>
        <w:lastRenderedPageBreak/>
        <w:t>1. Popis technológie a zariadení, vlastnosti médií a látok</w:t>
      </w:r>
    </w:p>
    <w:p w14:paraId="446FF4CD" w14:textId="3BCEBEEB" w:rsidR="00712AD3" w:rsidRPr="00B36D97" w:rsidRDefault="00712AD3" w:rsidP="00712AD3">
      <w:pPr>
        <w:spacing w:line="288" w:lineRule="auto"/>
        <w:ind w:firstLine="142"/>
        <w:jc w:val="both"/>
        <w:rPr>
          <w:sz w:val="22"/>
          <w:szCs w:val="22"/>
          <w:lang w:eastAsia="en-US"/>
        </w:rPr>
      </w:pPr>
      <w:r w:rsidRPr="00B36D97">
        <w:rPr>
          <w:sz w:val="22"/>
          <w:szCs w:val="22"/>
        </w:rPr>
        <w:t>Posudzovan</w:t>
      </w:r>
      <w:r w:rsidR="00821C2A">
        <w:rPr>
          <w:sz w:val="22"/>
          <w:szCs w:val="22"/>
        </w:rPr>
        <w:t>ý</w:t>
      </w:r>
      <w:r w:rsidRPr="00B36D97">
        <w:rPr>
          <w:sz w:val="22"/>
          <w:szCs w:val="22"/>
        </w:rPr>
        <w:t xml:space="preserve"> objekt </w:t>
      </w:r>
      <w:r w:rsidR="00821C2A">
        <w:rPr>
          <w:sz w:val="22"/>
          <w:szCs w:val="22"/>
        </w:rPr>
        <w:t>Šport Aréna Malacky</w:t>
      </w:r>
      <w:r w:rsidRPr="00B36D97">
        <w:rPr>
          <w:sz w:val="22"/>
          <w:szCs w:val="22"/>
        </w:rPr>
        <w:t xml:space="preserve"> je novo-projektovan</w:t>
      </w:r>
      <w:r w:rsidR="00821C2A">
        <w:rPr>
          <w:sz w:val="22"/>
          <w:szCs w:val="22"/>
        </w:rPr>
        <w:t>á</w:t>
      </w:r>
      <w:r w:rsidRPr="00B36D97">
        <w:rPr>
          <w:sz w:val="22"/>
          <w:szCs w:val="22"/>
        </w:rPr>
        <w:t xml:space="preserve"> </w:t>
      </w:r>
      <w:r w:rsidR="00821C2A">
        <w:rPr>
          <w:sz w:val="22"/>
          <w:szCs w:val="22"/>
        </w:rPr>
        <w:t>budova</w:t>
      </w:r>
      <w:r w:rsidRPr="00B36D97">
        <w:rPr>
          <w:sz w:val="22"/>
          <w:szCs w:val="22"/>
        </w:rPr>
        <w:t xml:space="preserve"> samostatne stojac</w:t>
      </w:r>
      <w:r w:rsidR="00821C2A">
        <w:rPr>
          <w:sz w:val="22"/>
          <w:szCs w:val="22"/>
        </w:rPr>
        <w:t>a</w:t>
      </w:r>
      <w:r w:rsidRPr="00B36D97">
        <w:rPr>
          <w:sz w:val="22"/>
          <w:szCs w:val="22"/>
        </w:rPr>
        <w:t xml:space="preserve"> s tromi nadzemnými podlažiami. Hlavný vstup do objektu je</w:t>
      </w:r>
      <w:r w:rsidR="00821C2A">
        <w:rPr>
          <w:sz w:val="22"/>
          <w:szCs w:val="22"/>
        </w:rPr>
        <w:t xml:space="preserve"> zo zadnej časti od parkovísk</w:t>
      </w:r>
      <w:r w:rsidRPr="00B36D97">
        <w:rPr>
          <w:sz w:val="22"/>
          <w:szCs w:val="22"/>
        </w:rPr>
        <w:t xml:space="preserve">. Na </w:t>
      </w:r>
      <w:r w:rsidR="00821C2A">
        <w:rPr>
          <w:sz w:val="22"/>
          <w:szCs w:val="22"/>
        </w:rPr>
        <w:t>1.NP sa nachádzajú priestory pre športové účely ako napr. ľadová plocha alebo multifunkčná hala a k im prislúchajúce šatne a sociálne zariadenia</w:t>
      </w:r>
      <w:r w:rsidRPr="00B36D97">
        <w:rPr>
          <w:sz w:val="22"/>
          <w:szCs w:val="22"/>
        </w:rPr>
        <w:t>.</w:t>
      </w:r>
      <w:r w:rsidR="00821C2A">
        <w:rPr>
          <w:sz w:val="22"/>
          <w:szCs w:val="22"/>
        </w:rPr>
        <w:t xml:space="preserve"> Na 2.NP sa nachádzajú priestory na účely ubytovania, rekreačné a taktiež bar s kuchyňou.</w:t>
      </w:r>
      <w:r w:rsidRPr="00B36D97">
        <w:rPr>
          <w:sz w:val="22"/>
          <w:szCs w:val="22"/>
        </w:rPr>
        <w:t xml:space="preserve"> Budova má </w:t>
      </w:r>
      <w:r w:rsidR="00821C2A">
        <w:rPr>
          <w:sz w:val="22"/>
          <w:szCs w:val="22"/>
        </w:rPr>
        <w:t xml:space="preserve">členitú </w:t>
      </w:r>
      <w:r w:rsidRPr="00B36D97">
        <w:rPr>
          <w:sz w:val="22"/>
          <w:szCs w:val="22"/>
        </w:rPr>
        <w:t>ploch</w:t>
      </w:r>
      <w:r w:rsidR="00821C2A">
        <w:rPr>
          <w:sz w:val="22"/>
          <w:szCs w:val="22"/>
        </w:rPr>
        <w:t>ú</w:t>
      </w:r>
      <w:r w:rsidRPr="00B36D97">
        <w:rPr>
          <w:sz w:val="22"/>
          <w:szCs w:val="22"/>
        </w:rPr>
        <w:t xml:space="preserve"> strech</w:t>
      </w:r>
      <w:r w:rsidR="00821C2A">
        <w:rPr>
          <w:sz w:val="22"/>
          <w:szCs w:val="22"/>
        </w:rPr>
        <w:t>u v rôznych výškových rozdieloch</w:t>
      </w:r>
      <w:r w:rsidRPr="00B36D97">
        <w:rPr>
          <w:sz w:val="22"/>
          <w:szCs w:val="22"/>
        </w:rPr>
        <w:t>.</w:t>
      </w:r>
    </w:p>
    <w:p w14:paraId="160F3950" w14:textId="77777777" w:rsidR="00712AD3" w:rsidRPr="00B36D97" w:rsidRDefault="00712AD3" w:rsidP="00712AD3">
      <w:pPr>
        <w:spacing w:line="360" w:lineRule="auto"/>
        <w:ind w:firstLine="357"/>
        <w:jc w:val="both"/>
        <w:rPr>
          <w:sz w:val="22"/>
          <w:szCs w:val="22"/>
        </w:rPr>
      </w:pPr>
    </w:p>
    <w:p w14:paraId="6116678F" w14:textId="77777777" w:rsidR="00712AD3" w:rsidRPr="00B36D97" w:rsidRDefault="00712AD3" w:rsidP="00712AD3">
      <w:pPr>
        <w:spacing w:line="360" w:lineRule="auto"/>
        <w:ind w:left="142" w:right="141"/>
        <w:outlineLvl w:val="0"/>
        <w:rPr>
          <w:b/>
          <w:bCs/>
          <w:sz w:val="22"/>
        </w:rPr>
      </w:pPr>
      <w:r w:rsidRPr="00B36D97">
        <w:rPr>
          <w:b/>
          <w:bCs/>
          <w:sz w:val="22"/>
        </w:rPr>
        <w:t>2. Zoznam priestorov:</w:t>
      </w:r>
    </w:p>
    <w:p w14:paraId="338FCD50" w14:textId="28BBD507" w:rsidR="00712AD3" w:rsidRPr="00004FD7" w:rsidRDefault="00712AD3" w:rsidP="00004FD7">
      <w:pPr>
        <w:pStyle w:val="Oznaitext"/>
        <w:spacing w:line="360" w:lineRule="auto"/>
        <w:ind w:left="0" w:firstLine="142"/>
        <w:rPr>
          <w:rFonts w:ascii="Helvetica" w:eastAsiaTheme="minorEastAsia" w:hAnsi="Helvetica" w:cs="Helvetica"/>
          <w:spacing w:val="-8"/>
          <w:szCs w:val="22"/>
          <w:lang w:eastAsia="ja-JP"/>
        </w:rPr>
      </w:pPr>
      <w:r w:rsidRPr="00004FD7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Určenie prostredia pre jednotlivé priestory je uvedené na výkresoch </w:t>
      </w:r>
      <w:r w:rsidR="00D6795A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elektrickej inštalácie </w:t>
      </w:r>
      <w:r w:rsidRPr="00004FD7">
        <w:rPr>
          <w:rFonts w:ascii="Helvetica" w:eastAsiaTheme="minorEastAsia" w:hAnsi="Helvetica" w:cs="Helvetica"/>
          <w:spacing w:val="-8"/>
          <w:szCs w:val="22"/>
          <w:lang w:eastAsia="ja-JP"/>
        </w:rPr>
        <w:t>E</w:t>
      </w:r>
      <w:r w:rsidR="00D121DC">
        <w:rPr>
          <w:rFonts w:ascii="Helvetica" w:eastAsiaTheme="minorEastAsia" w:hAnsi="Helvetica" w:cs="Helvetica"/>
          <w:spacing w:val="-8"/>
          <w:szCs w:val="22"/>
          <w:lang w:eastAsia="ja-JP"/>
        </w:rPr>
        <w:t>2</w:t>
      </w:r>
      <w:r w:rsidRPr="00004FD7">
        <w:rPr>
          <w:rFonts w:ascii="Helvetica" w:eastAsiaTheme="minorEastAsia" w:hAnsi="Helvetica" w:cs="Helvetica"/>
          <w:spacing w:val="-8"/>
          <w:szCs w:val="22"/>
          <w:lang w:eastAsia="ja-JP"/>
        </w:rPr>
        <w:t>-E</w:t>
      </w:r>
      <w:r w:rsidR="00D121DC">
        <w:rPr>
          <w:rFonts w:ascii="Helvetica" w:eastAsiaTheme="minorEastAsia" w:hAnsi="Helvetica" w:cs="Helvetica"/>
          <w:spacing w:val="-8"/>
          <w:szCs w:val="22"/>
          <w:lang w:eastAsia="ja-JP"/>
        </w:rPr>
        <w:t>3</w:t>
      </w:r>
      <w:r w:rsidRPr="00004FD7">
        <w:rPr>
          <w:rFonts w:ascii="Helvetica" w:eastAsiaTheme="minorEastAsia" w:hAnsi="Helvetica" w:cs="Helvetica"/>
          <w:spacing w:val="-8"/>
          <w:szCs w:val="22"/>
          <w:lang w:eastAsia="ja-JP"/>
        </w:rPr>
        <w:t>.</w:t>
      </w:r>
    </w:p>
    <w:p w14:paraId="2EC45346" w14:textId="77777777" w:rsidR="00712AD3" w:rsidRPr="00B36D97" w:rsidRDefault="00712AD3" w:rsidP="00712AD3">
      <w:pPr>
        <w:pStyle w:val="Oznaitext"/>
        <w:spacing w:line="360" w:lineRule="auto"/>
        <w:ind w:firstLine="425"/>
        <w:rPr>
          <w:rFonts w:ascii="Times New Roman" w:hAnsi="Times New Roman"/>
        </w:rPr>
      </w:pPr>
    </w:p>
    <w:p w14:paraId="3CBB7CC5" w14:textId="77777777" w:rsidR="00712AD3" w:rsidRPr="00B36D97" w:rsidRDefault="00712AD3" w:rsidP="00712AD3">
      <w:pPr>
        <w:spacing w:line="360" w:lineRule="auto"/>
        <w:ind w:left="142" w:right="141"/>
        <w:outlineLvl w:val="0"/>
        <w:rPr>
          <w:b/>
          <w:sz w:val="22"/>
        </w:rPr>
      </w:pPr>
      <w:r w:rsidRPr="00B36D97">
        <w:rPr>
          <w:b/>
          <w:sz w:val="22"/>
        </w:rPr>
        <w:t>3. Rozhodnutie</w:t>
      </w:r>
    </w:p>
    <w:p w14:paraId="0D44239E" w14:textId="1468497F" w:rsidR="0008379A" w:rsidRDefault="0008379A" w:rsidP="0008379A">
      <w:pPr>
        <w:pStyle w:val="Oznaitext"/>
        <w:spacing w:line="360" w:lineRule="auto"/>
        <w:ind w:left="0" w:firstLine="142"/>
        <w:jc w:val="both"/>
        <w:rPr>
          <w:rFonts w:ascii="Helvetica" w:eastAsiaTheme="minorEastAsia" w:hAnsi="Helvetica" w:cs="Helvetica"/>
          <w:spacing w:val="-8"/>
          <w:szCs w:val="22"/>
          <w:lang w:eastAsia="ja-JP"/>
        </w:rPr>
      </w:pPr>
      <w:r w:rsidRPr="0008379A">
        <w:rPr>
          <w:rFonts w:ascii="Helvetica" w:eastAsiaTheme="minorEastAsia" w:hAnsi="Helvetica" w:cs="Helvetica"/>
          <w:spacing w:val="-8"/>
          <w:szCs w:val="22"/>
          <w:lang w:eastAsia="ja-JP"/>
        </w:rPr>
        <w:t>Prostredie v riešenom objekte je stanovené podľa STN 332000-5-</w:t>
      </w:r>
      <w:smartTag w:uri="urn:schemas-microsoft-com:office:smarttags" w:element="metricconverter">
        <w:smartTagPr>
          <w:attr w:name="ProductID" w:val="51 a"/>
        </w:smartTagPr>
        <w:r w:rsidRPr="0008379A">
          <w:rPr>
            <w:rFonts w:ascii="Helvetica" w:eastAsiaTheme="minorEastAsia" w:hAnsi="Helvetica" w:cs="Helvetica"/>
            <w:spacing w:val="-8"/>
            <w:szCs w:val="22"/>
            <w:lang w:eastAsia="ja-JP"/>
          </w:rPr>
          <w:t>51 a</w:t>
        </w:r>
      </w:smartTag>
      <w:r w:rsidRPr="0008379A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 je uvedené v prílohe k protokolu. </w:t>
      </w:r>
      <w:r w:rsidR="00D121DC">
        <w:rPr>
          <w:rFonts w:ascii="Helvetica" w:eastAsiaTheme="minorEastAsia" w:hAnsi="Helvetica" w:cs="Helvetica"/>
          <w:spacing w:val="-8"/>
          <w:szCs w:val="22"/>
          <w:lang w:eastAsia="ja-JP"/>
        </w:rPr>
        <w:t>P</w:t>
      </w:r>
      <w:r w:rsidRPr="00DF13D5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re </w:t>
      </w:r>
      <w:r w:rsidR="00DF13D5" w:rsidRPr="00DF13D5">
        <w:rPr>
          <w:rFonts w:ascii="Helvetica" w:eastAsiaTheme="minorEastAsia" w:hAnsi="Helvetica" w:cs="Helvetica"/>
          <w:spacing w:val="-8"/>
          <w:szCs w:val="22"/>
          <w:lang w:eastAsia="ja-JP"/>
        </w:rPr>
        <w:t>priestory</w:t>
      </w:r>
      <w:r w:rsidRPr="00DF13D5">
        <w:rPr>
          <w:rFonts w:ascii="Helvetica" w:eastAsiaTheme="minorEastAsia" w:hAnsi="Helvetica" w:cs="Helvetica"/>
          <w:spacing w:val="-8"/>
          <w:szCs w:val="22"/>
          <w:lang w:eastAsia="ja-JP"/>
        </w:rPr>
        <w:t xml:space="preserve"> vo vonkajšom okolí objektu  je určené</w:t>
      </w:r>
      <w:r>
        <w:rPr>
          <w:rFonts w:ascii="Helvetica" w:eastAsiaTheme="minorEastAsia" w:hAnsi="Helvetica" w:cs="Helvetica"/>
          <w:b/>
          <w:bCs/>
          <w:spacing w:val="-8"/>
          <w:szCs w:val="22"/>
          <w:lang w:eastAsia="ja-JP"/>
        </w:rPr>
        <w:t xml:space="preserve"> vonkajšie prostredie 411 (VI)</w:t>
      </w:r>
      <w:r w:rsidR="00D121DC">
        <w:rPr>
          <w:rFonts w:ascii="Helvetica" w:eastAsiaTheme="minorEastAsia" w:hAnsi="Helvetica" w:cs="Helvetica"/>
          <w:b/>
          <w:bCs/>
          <w:spacing w:val="-8"/>
          <w:szCs w:val="22"/>
          <w:lang w:eastAsia="ja-JP"/>
        </w:rPr>
        <w:t>.</w:t>
      </w:r>
    </w:p>
    <w:p w14:paraId="4DDA5652" w14:textId="77777777" w:rsidR="00AE0AFB" w:rsidRPr="0008379A" w:rsidRDefault="00AE0AFB" w:rsidP="0008379A">
      <w:pPr>
        <w:pStyle w:val="Oznaitext"/>
        <w:spacing w:line="360" w:lineRule="auto"/>
        <w:ind w:left="0" w:firstLine="142"/>
        <w:jc w:val="both"/>
        <w:rPr>
          <w:rFonts w:ascii="Helvetica" w:eastAsiaTheme="minorEastAsia" w:hAnsi="Helvetica" w:cs="Helvetica"/>
          <w:spacing w:val="-8"/>
          <w:szCs w:val="22"/>
          <w:lang w:eastAsia="ja-JP"/>
        </w:rPr>
      </w:pPr>
    </w:p>
    <w:p w14:paraId="623E5C3C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0D6556F9" w14:textId="77777777" w:rsidR="00712AD3" w:rsidRPr="00B36D97" w:rsidRDefault="00712AD3" w:rsidP="00712AD3">
      <w:pPr>
        <w:spacing w:line="360" w:lineRule="auto"/>
        <w:ind w:left="142" w:right="141"/>
        <w:outlineLvl w:val="0"/>
        <w:rPr>
          <w:b/>
          <w:sz w:val="22"/>
        </w:rPr>
      </w:pPr>
      <w:r w:rsidRPr="00B36D97">
        <w:rPr>
          <w:b/>
          <w:sz w:val="22"/>
        </w:rPr>
        <w:t>4. Zdôvodnenie</w:t>
      </w:r>
    </w:p>
    <w:p w14:paraId="03C63486" w14:textId="77777777" w:rsidR="00712AD3" w:rsidRPr="00B36D97" w:rsidRDefault="00712AD3" w:rsidP="00004FD7">
      <w:pPr>
        <w:spacing w:line="360" w:lineRule="auto"/>
        <w:ind w:right="141" w:firstLine="142"/>
        <w:rPr>
          <w:color w:val="000000"/>
          <w:sz w:val="22"/>
        </w:rPr>
      </w:pPr>
      <w:r w:rsidRPr="00B36D97">
        <w:rPr>
          <w:color w:val="000000"/>
          <w:sz w:val="22"/>
        </w:rPr>
        <w:t>Prostredia určené komisiou zohľadňujú predpokladané druhy prevádzky v jednotlivých priestoroch. Po uvedení do prevádzky je nutné prehodnotiť určené prostredia a vyhotoviť písomný záznam o ich potvrdení, prípadne o ich úprave.</w:t>
      </w:r>
    </w:p>
    <w:p w14:paraId="65D9B6A5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6C40BA18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0A3028FA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74A0B4D7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54469AE2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33B0B6D4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1D62BDFB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701F0D4A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724DB82E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2A9FB6EC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4C39391A" w14:textId="469433E9" w:rsidR="00712AD3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3E985B38" w14:textId="75F04A8F" w:rsidR="00317292" w:rsidRDefault="00317292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1E693A46" w14:textId="45ED5FAE" w:rsidR="00317292" w:rsidRDefault="00317292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3E7C5E4B" w14:textId="443A330B" w:rsidR="00317292" w:rsidRDefault="00317292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07C517FF" w14:textId="2F3653CD" w:rsidR="00317292" w:rsidRDefault="00317292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5239A1DC" w14:textId="77777777" w:rsidR="00317292" w:rsidRPr="00B36D97" w:rsidRDefault="00317292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4A506B38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0A2E15D8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2508B26C" w14:textId="77777777" w:rsidR="00712AD3" w:rsidRPr="00B36D97" w:rsidRDefault="00712AD3" w:rsidP="00712AD3">
      <w:pPr>
        <w:spacing w:line="360" w:lineRule="auto"/>
        <w:ind w:left="142" w:right="141" w:firstLine="425"/>
        <w:rPr>
          <w:color w:val="000000"/>
          <w:sz w:val="22"/>
        </w:rPr>
      </w:pPr>
    </w:p>
    <w:p w14:paraId="4D39E0CC" w14:textId="77777777" w:rsidR="00712AD3" w:rsidRPr="00B36D97" w:rsidRDefault="00712AD3" w:rsidP="00712AD3">
      <w:pPr>
        <w:ind w:right="142"/>
        <w:jc w:val="center"/>
        <w:rPr>
          <w:rFonts w:ascii="Arial" w:hAnsi="Arial" w:cs="Arial"/>
          <w:b/>
          <w:sz w:val="22"/>
        </w:rPr>
      </w:pPr>
      <w:r w:rsidRPr="00B36D97">
        <w:rPr>
          <w:rFonts w:ascii="Arial" w:hAnsi="Arial" w:cs="Arial"/>
          <w:b/>
          <w:sz w:val="22"/>
        </w:rPr>
        <w:lastRenderedPageBreak/>
        <w:t>Príloha č.1 - Tabuľka vonkajších vplyvov</w:t>
      </w:r>
    </w:p>
    <w:tbl>
      <w:tblPr>
        <w:tblW w:w="550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1221"/>
        <w:gridCol w:w="505"/>
        <w:gridCol w:w="1179"/>
        <w:gridCol w:w="1399"/>
        <w:gridCol w:w="721"/>
      </w:tblGrid>
      <w:tr w:rsidR="00317292" w:rsidRPr="00B36D97" w14:paraId="420A8D1B" w14:textId="1A04012E" w:rsidTr="00317292">
        <w:trPr>
          <w:trHeight w:val="704"/>
          <w:jc w:val="center"/>
        </w:trPr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1CECC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24"/>
                <w:szCs w:val="2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24"/>
                <w:szCs w:val="24"/>
                <w:lang w:eastAsia="sk-SK"/>
              </w:rPr>
              <w:t>Tabuľka vonkajších vplyvov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58F70C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Všetky v</w:t>
            </w: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onkajšie priestory</w:t>
            </w:r>
          </w:p>
        </w:tc>
      </w:tr>
      <w:tr w:rsidR="00317292" w:rsidRPr="00B36D97" w14:paraId="6F427CC4" w14:textId="7B64A6F1" w:rsidTr="00317292">
        <w:trPr>
          <w:trHeight w:val="597"/>
          <w:jc w:val="center"/>
        </w:trPr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D4277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 xml:space="preserve">Názov alebo označenie </w:t>
            </w: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FFA4F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317292" w:rsidRPr="00B36D97" w14:paraId="2E4C09D7" w14:textId="51E20160" w:rsidTr="00317292">
        <w:trPr>
          <w:cantSplit/>
          <w:trHeight w:val="1134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B963C3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priestoru</w:t>
            </w: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2588F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317292" w:rsidRPr="00B36D97" w14:paraId="4420EEEF" w14:textId="666F0D42" w:rsidTr="00317292">
        <w:trPr>
          <w:trHeight w:val="597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622572C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CB88E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317292" w:rsidRPr="00B36D97" w14:paraId="7FC50406" w14:textId="723AFF95" w:rsidTr="00317292">
        <w:trPr>
          <w:trHeight w:val="597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7B2E60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CA6657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317292" w:rsidRPr="00B36D97" w14:paraId="0CDFC210" w14:textId="33783B03" w:rsidTr="00317292">
        <w:trPr>
          <w:trHeight w:val="58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5403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74DB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  <w:lang w:eastAsia="sk-SK"/>
              </w:rPr>
            </w:pPr>
          </w:p>
        </w:tc>
      </w:tr>
      <w:tr w:rsidR="00317292" w:rsidRPr="00B36D97" w14:paraId="436BCB29" w14:textId="17542CE4" w:rsidTr="00317292">
        <w:trPr>
          <w:trHeight w:val="597"/>
          <w:jc w:val="center"/>
        </w:trPr>
        <w:tc>
          <w:tcPr>
            <w:tcW w:w="47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24A4B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Označenie skupiny priestorov</w:t>
            </w:r>
          </w:p>
        </w:tc>
        <w:tc>
          <w:tcPr>
            <w:tcW w:w="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963493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411( VI)</w:t>
            </w:r>
          </w:p>
        </w:tc>
      </w:tr>
      <w:tr w:rsidR="00317292" w:rsidRPr="00B36D97" w14:paraId="2A0EBE78" w14:textId="39CB1254" w:rsidTr="00317292">
        <w:trPr>
          <w:trHeight w:val="167"/>
          <w:jc w:val="center"/>
        </w:trPr>
        <w:tc>
          <w:tcPr>
            <w:tcW w:w="47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DC2F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 zátvorke je označenie skupiny v zmysle STN 33 2000-5-51 čl. NZA.6</w:t>
            </w: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45D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7C8E2FBA" w14:textId="725A81C2" w:rsidTr="00317292">
        <w:trPr>
          <w:trHeight w:val="382"/>
          <w:jc w:val="center"/>
        </w:trPr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ADBD04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  <w:t>Prostredie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8F781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Vplyv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DA6A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Kód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0A72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Trieda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88D81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Charakt.: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9E761" w14:textId="4FE139BC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F69215B" w14:textId="0E2EBD01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9FB5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0BB2FD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Teplota okolia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7F83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B3CE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AC8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-60 +5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B4E56" w14:textId="156923A8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601FA6A8" w14:textId="7D3DEFCD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175A1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A659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87CB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4718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4697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-40 +5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206E7" w14:textId="2596E498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35274CCA" w14:textId="574C9EF1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95399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8E2E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4CAD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5C88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047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-25 +5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17F23" w14:textId="44C5285D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0ADB2B28" w14:textId="3F57ABC0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9AA97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2281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8CDE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FDEB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535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-5 +40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2FE86" w14:textId="55B65A04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2E17E657" w14:textId="2EE27032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35428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045F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900D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892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94D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+5 +40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917EE" w14:textId="4FA8357A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6EBFCE0F" w14:textId="00F29773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C647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7AA7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33A4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04FC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03FE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+5 +60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AE1A8" w14:textId="59C08C24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73876F2A" w14:textId="641F76EB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10218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A3B3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A24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2ED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FF9F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-25 +55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7D80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06A82C29" w14:textId="020D57D3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08C07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8C66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344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AA8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FDBE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4827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-50 +40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5FEAF" w14:textId="151E7B88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00CF1DB2" w14:textId="6B4B70D6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2D74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A442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Atmosf. podmienky okolia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4ACA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FAC6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A8D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 10-100%,A.v.0,5-7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25DA4" w14:textId="387B7733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2B5A9669" w14:textId="273E3DE9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2E339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C5F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E8C4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8657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9991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 5-95%,A.v.1-29g/m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3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D0BCD" w14:textId="42ECD543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E9CE050" w14:textId="58532166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8F2F1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D54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DDFF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5561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18B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 5-85%,A.v.1-25g/m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3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0B42D" w14:textId="12BE506C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7322613C" w14:textId="7B4BAC62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63F39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363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1956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D890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FA27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 10-100%,A.v.1-35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EA239" w14:textId="26DFDF98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0F3DF105" w14:textId="0F9A7B2C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936CF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47F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E95D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8412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7AD3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 10-100%,A.v.0,5-29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60581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5E3C8440" w14:textId="5FDAF85B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40769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22A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726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AB8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E985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A4F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R.v 15-100%,A.v.0,04-36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E4E3E" w14:textId="117EFCA3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683E3284" w14:textId="5AF536C7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A827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C25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Nadmorská výška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B0C1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AC1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AFC9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2000 m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9BFF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F243F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6BC48A8D" w14:textId="10E69955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4E38C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336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38D9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AC2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1ED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 2000 m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0C6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8D01B" w14:textId="795AC888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494C467A" w14:textId="64490DB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42EE4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7E1C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Výskyt vody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805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26E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C6CA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89DD8" w14:textId="2ACC0C3C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49B6F29" w14:textId="03CB01C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389C73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6B15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ED82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75A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Voľne pad. kvap.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C77B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28594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4E9D770D" w14:textId="12568A0E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43D0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0EA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A5BA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3C4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Rozprašovanie - zdažďa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57B5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do 60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o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498F9" w14:textId="1F3B16AD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66E65C38" w14:textId="6284D1A3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D0B7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6A4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4F3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72BF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Striekanie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E2A7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4CD56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2B7666BA" w14:textId="59FD74A2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CB37A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0EB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7293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51FA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Prúd vody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C79D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DE9FC" w14:textId="5AD6241A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55A4EE72" w14:textId="4EB178D5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FC2E9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609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D20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41C3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Vlny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BB41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476F9" w14:textId="3753BA1E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51B04357" w14:textId="770FF8CE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C69E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784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DAF2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46A8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Zaplavenie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7288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5955E" w14:textId="09EE6DD6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D600DD0" w14:textId="49C2D780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434BF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82E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2AD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AD8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F602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Ponorenie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8C7A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IP X8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8D429" w14:textId="46854D88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7BE107F4" w14:textId="77777777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542CE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8AC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498A" w14:textId="75E984E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>
              <w:rPr>
                <w:rFonts w:ascii="Tahoma" w:hAnsi="Tahoma" w:cs="Tahoma"/>
                <w:sz w:val="12"/>
                <w:szCs w:val="12"/>
                <w:lang w:eastAsia="sk-SK"/>
              </w:rPr>
              <w:t>AD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30B05" w14:textId="5F9C4BD8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>
              <w:rPr>
                <w:rFonts w:ascii="Tahoma" w:hAnsi="Tahoma" w:cs="Tahoma"/>
                <w:sz w:val="12"/>
                <w:szCs w:val="12"/>
                <w:lang w:eastAsia="sk-SK"/>
              </w:rPr>
              <w:t>Dážď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C17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9DF31" w14:textId="4E367EDA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479A792B" w14:textId="64FB573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EC8D1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AD51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Výskyt cudzích a pevných telies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E958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BF7C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E221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EA5C5" w14:textId="02FC329A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468F14C6" w14:textId="05E65EAE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7312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65AE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AE5D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FC48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Malé predm.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3C9C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 2,5 mm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D1443" w14:textId="1C5FFBC0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136641AE" w14:textId="13792FF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CBFE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9ED4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1D02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796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Veľ.malé predm.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112C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 1 mm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73AC4" w14:textId="0A404550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7DC8E0FB" w14:textId="6063F957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266D5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FE32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B217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FD6A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Ľah.prašnosť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B6C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10-35mg/m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/d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19B20" w14:textId="1A5DFD40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74510491" w14:textId="12707DB9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BEC88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CDE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044F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1DCB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Mier.prašnosť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57E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35-350mg/m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/d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05245" w14:textId="204A44C6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00AB54B5" w14:textId="440BDA24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93745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310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AC2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AE6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76E9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Silná prašnosť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AA4E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&gt;350mg/m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/d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D76E" w14:textId="2F773EEF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205AEBB9" w14:textId="78FA07DE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D4AA4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559D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Výskyt korózivných alebo zneč. látok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270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AF1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A31E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362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A1A98" w14:textId="0CB6346A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1A1A2500" w14:textId="23192C31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1DC04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6E0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4D87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AF2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03A3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Atmosferický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680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4BE02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5EDD7A09" w14:textId="6634FE73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A3568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FD0C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8BDF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AF3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C0FC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Občasný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4DB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75B10" w14:textId="24C6A910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11F329F3" w14:textId="518D3D50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F839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8D76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D763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AF4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30D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Trvalý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A3EF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F5380" w14:textId="4F4EAB73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0DC8DCA7" w14:textId="76B89220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CF797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32B0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Mechanické namáhanie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791B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AG1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D632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Mierny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DB4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651B1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670BF84A" w14:textId="7D9F5601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5B4FA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D18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E374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AG2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6A7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068F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Priemysel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F070" w14:textId="5C94C7A7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01FF2A5C" w14:textId="4ECD1B87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1159C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6DCA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B205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AG3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D21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Silné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903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Zosilnená ochrana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14CE2" w14:textId="191A1DAD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7D76F178" w14:textId="4F01D3D6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8BE0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D0C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Vibrácie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F5DC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AH1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D5BF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Mierne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D967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FD123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57DEE117" w14:textId="729D9A88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1A8CE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E4D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10C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AH2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7568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F6F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Priemysel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DF28C" w14:textId="54C81B71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49D2C034" w14:textId="288D7FD5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E0F57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4A3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F9A2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AH3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A2A3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Silné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1EAC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Silné namáhanie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A1ACB" w14:textId="55D07410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77EE14BC" w14:textId="2C3C377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4584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011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Rastliny a plesne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208D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AK1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A499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Bez nebezpečenstva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127BB" w14:textId="390178EF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79D6209A" w14:textId="652CCCB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E6E68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33D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AC4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AK2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7127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Nebezpečný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28C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3A38D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723B71B4" w14:textId="5C039447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DAB1F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A872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Živočíchy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084B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AL1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4EB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Bez nebezpečenstva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A6903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55B08CC5" w14:textId="418D8727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5E985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C792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Elektromag., elektrostatické vplyvy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549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AM-1-1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D7A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Kontrolovaná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327B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10B70" w14:textId="285C9F73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7ED49C53" w14:textId="635E9ACC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154D89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C772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4131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AM-1-2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75B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Normálna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C3DE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FFAC9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493F487C" w14:textId="2F677E3A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E1BE8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619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963D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AM-1-3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6A0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955F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E7F1D" w14:textId="1CC8140B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5EE0F084" w14:textId="435733E4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CABC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7500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Signálne napätia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7039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1EE9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Kontrolovaná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B8AF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napr. blokovacie obvody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29F96" w14:textId="4CB1B944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6FE547E1" w14:textId="4221FA1B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7EC8A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5C3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CF4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AA4E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4E2E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žiadne doplňujúce pož.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F93C9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443DDCC7" w14:textId="78EDFF56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0375FA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DFC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179C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B30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590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primerané opatrenia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B4974" w14:textId="533AFC3C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42FEB503" w14:textId="35BC0520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B9F07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0962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Zmeny amplitúdy napätia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C278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496E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Kontrolovaná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E966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pomocou UPS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271A5" w14:textId="1AC46598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05DB24D8" w14:textId="49792EDC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3077C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004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A02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57FD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Normálna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5164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E4E34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77536368" w14:textId="426E6450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1210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BCF1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Nesymetria nap.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5B51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15BF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20E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4D2AE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035030FF" w14:textId="65C1E560" w:rsidTr="00317292">
        <w:trPr>
          <w:trHeight w:val="77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972E8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1E4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Zmeny sieťovej frekvencie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938A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F3FD9" w14:textId="77777777" w:rsidR="00317292" w:rsidRPr="00B36D97" w:rsidRDefault="00317292" w:rsidP="00DA1DCF">
            <w:pPr>
              <w:rPr>
                <w:rFonts w:ascii="Calibri" w:hAnsi="Calibri" w:cs="Calibri"/>
                <w:sz w:val="12"/>
                <w:szCs w:val="12"/>
                <w:lang w:eastAsia="sk-SK"/>
              </w:rPr>
            </w:pPr>
            <w:r w:rsidRPr="00B36D97">
              <w:rPr>
                <w:rFonts w:ascii="Calibri" w:hAnsi="Calibri" w:cs="Calibri"/>
                <w:sz w:val="12"/>
                <w:szCs w:val="12"/>
                <w:lang w:eastAsia="sk-SK"/>
              </w:rPr>
              <w:t>±1Hz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1583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B9A03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78C2D7DF" w14:textId="67B29B16" w:rsidTr="00317292">
        <w:trPr>
          <w:trHeight w:val="77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45A3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BC1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Zmeny sieťovej frekvencie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0378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F6EAA" w14:textId="77777777" w:rsidR="00317292" w:rsidRPr="00B36D97" w:rsidRDefault="00317292" w:rsidP="00DA1DCF">
            <w:pPr>
              <w:rPr>
                <w:rFonts w:ascii="Calibri" w:hAnsi="Calibri" w:cs="Calibri"/>
                <w:sz w:val="12"/>
                <w:szCs w:val="12"/>
                <w:lang w:eastAsia="sk-SK"/>
              </w:rPr>
            </w:pPr>
            <w:r w:rsidRPr="00B36D97">
              <w:rPr>
                <w:rFonts w:ascii="Calibri" w:hAnsi="Calibri" w:cs="Calibri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55F2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24B62" w14:textId="1B85FF56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FF5C495" w14:textId="4618542D" w:rsidTr="00317292">
        <w:trPr>
          <w:trHeight w:val="77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08E14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7901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Jednosmerné prúdy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EF79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B81D" w14:textId="77777777" w:rsidR="00317292" w:rsidRPr="00B36D97" w:rsidRDefault="00317292" w:rsidP="00DA1DCF">
            <w:pPr>
              <w:rPr>
                <w:rFonts w:ascii="Calibri" w:hAnsi="Calibri" w:cs="Calibri"/>
                <w:sz w:val="12"/>
                <w:szCs w:val="12"/>
                <w:lang w:eastAsia="sk-SK"/>
              </w:rPr>
            </w:pPr>
            <w:r w:rsidRPr="00B36D97">
              <w:rPr>
                <w:rFonts w:ascii="Calibri" w:hAnsi="Calibri" w:cs="Calibri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0181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B443E" w14:textId="0A9794DD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750AA47C" w14:textId="0339A220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35B99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E3C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Vyžarované mag.polia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67E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AM-8-1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9443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A8FE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BB63B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55F0610A" w14:textId="7ADB3ABB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52BF3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C95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FF40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AM-8-2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2BB0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E556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tienenie, oddelenie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957F5" w14:textId="6DD4233B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46569906" w14:textId="243D5A92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7B36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9FFB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Signálne napätia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3B0A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AM-9-1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DB93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Zanedb.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0B4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73DB2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45C86160" w14:textId="7F7999C9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9605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7EF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0744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AM-9-2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A325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3BC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DCB2D" w14:textId="27114D34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6BA4399E" w14:textId="60DF41D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C8C8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B2B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F0B1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AM-9-3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371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77B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B01E4" w14:textId="65DC72B6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5BDC0E1B" w14:textId="3F070411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343EC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649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DB77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AM-9-4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5628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Veľmivysoká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16AE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88B7D" w14:textId="35C68BDE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6E4993FD" w14:textId="610008F3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5F787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5C81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Prechodné javy-nanosekundová oblasť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9F03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AM-22-1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19AD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Zanedb.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E05A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potrebné opatrenia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0D35E" w14:textId="52DFB839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2A52C9EF" w14:textId="74507D4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F3EC2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570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0E2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AM-22-2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38B4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2B56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potrebné opatrenia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B240C" w14:textId="253E4183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092C14F8" w14:textId="21808031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9AD1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322D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EB1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AM-22-3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5D30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D83F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FCA99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753EE289" w14:textId="174C15A2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D2935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2E28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E35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AM-22-4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6E82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Veľmivysoká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448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zar.s veľkou odolnosťou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07F42" w14:textId="7A468E6C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5B5FC53D" w14:textId="159F9A2A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5A0A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96FE18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Prechodné javy-mikrosekundová oblasť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FC3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AM-23-1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7B3B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Zanedb.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5E58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7E9C3" w14:textId="559C5809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4F6A5214" w14:textId="7A68AF93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EA87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218B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A76B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AM-23-2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8B8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E172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33EA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319FDB9E" w14:textId="1ED36EED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B9A57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CC39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926D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AM-23-3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4DB6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1E69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713D0" w14:textId="57DADEF6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6A9B467C" w14:textId="02614E12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B91A0F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98D3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Oscilačné prechodné javy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C243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AM-24-1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54D2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E95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B0C14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3E093380" w14:textId="1DCEADC3" w:rsidTr="00317292">
        <w:trPr>
          <w:trHeight w:val="350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C007A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24B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C0C2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AM-24-2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BB45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2954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393C7" w14:textId="1473593C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6E5C8BC0" w14:textId="4493AC7E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99929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455D5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Vysokofrekvenčné javy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A82D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AM-25-1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21D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Zanedb.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F035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E3A39" w14:textId="47D25C1F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7107E52" w14:textId="5BBD6654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A25E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E0BE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C75A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AM-25-2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CA2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B353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65E67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3A22DA5F" w14:textId="32A19C36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ACEA8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6C5B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BF0A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AM-25-3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BCAC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F54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D715E" w14:textId="61BA9AD4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0114FAE" w14:textId="0078BB3C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04354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DF0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Elektrostatické výboje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016D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AM-31-1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9F7E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Nízka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8F83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F8F17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77829B0E" w14:textId="2FEA712C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A967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F4F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3DE1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AM-31-2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B69E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A851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825E5" w14:textId="00E91DC4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FFABA3D" w14:textId="578C45D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35242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96A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B54F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AM-31-3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635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32D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7ECF8" w14:textId="2D72298A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2C31E919" w14:textId="20CB367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78F54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42D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E3D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AM-31-4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439C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Veľmivysoká úroveň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4C6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556DA" w14:textId="7C8F825D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3E6EB361" w14:textId="40D2146A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84052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58544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Slnečné žiarenie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5A3A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AN1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4D7B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Slabé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BC2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500W/m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4D93C" w14:textId="2889357E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65A2A8BD" w14:textId="24756D7E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46F4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CAA0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3250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AN2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08BF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7017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&lt;7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00W/m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D6EDB" w14:textId="51861B8A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2695FAAF" w14:textId="4FE7FEE8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304B21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EFD1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1305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AN3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DF5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Vysoké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CBCA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&lt;112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0W/m</w:t>
            </w:r>
            <w:r w:rsidRPr="00B36D97">
              <w:rPr>
                <w:rFonts w:ascii="Tahoma" w:hAnsi="Tahoma" w:cs="Tahoma"/>
                <w:sz w:val="12"/>
                <w:szCs w:val="12"/>
                <w:vertAlign w:val="superscript"/>
                <w:lang w:eastAsia="sk-SK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AD765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5A9764E0" w14:textId="116D3739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EDFD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F2EC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Seizmické účinky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1533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AP1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57A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CFEE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30Gal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00FB4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0570CA8D" w14:textId="737724F1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5C235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6D7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CD5D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AP2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4378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Nízke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062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300Gal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4F968" w14:textId="5966016B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04CF3363" w14:textId="3CB71598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7267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8A4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Búrková činnosť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6F25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AQ1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B26A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BFF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&lt;25dní/r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DEB77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1F1AD537" w14:textId="3F894941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319CF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E08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096E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AQ2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AFF2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5B1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&gt;25dní/r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4697" w14:textId="7F2B0216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67D5E8EF" w14:textId="01863EA7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7267F5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1F0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3625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AQ3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2A1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Priame ohrozenie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8261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89200" w14:textId="6F7B80E1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6B3880E4" w14:textId="21AF3BB2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5F7FC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74C3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Pohyb vzduchu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4F49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AR1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8075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Pomalý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D8CB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1m/s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525D1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34A09230" w14:textId="276112B4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58CF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779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Vietor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E9FD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AS1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5E51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Malý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D78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20m/s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B9B45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3B19FC00" w14:textId="6346EA4A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51967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C2F5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16C9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AS2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0592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Stredný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883F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30m/s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414AC" w14:textId="3E953E56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41872703" w14:textId="645A8FD5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56CF4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1CE7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Snehová pokrývka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B895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D40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Zanedbateľná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F2A0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výskyt nie je význ.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C207C" w14:textId="7E85494C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2FB4F6FF" w14:textId="7BDBB91E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0827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04E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7BF6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68FB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Mierna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402E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u w:val="single"/>
                <w:lang w:eastAsia="sk-SK"/>
              </w:rPr>
              <w:t>&lt;</w:t>
            </w: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40cm sneh pokrývky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4CBA3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57ECF5DD" w14:textId="07ACC32B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452C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77FD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0511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AT3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4C8F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Významná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E4FC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&gt;40cm sneh pokrývky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93902" w14:textId="433FD3B6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752A9F7F" w14:textId="587838BE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10E1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6EE1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Námraza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8986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AU1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AD20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Bez námrazy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212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7879F" w14:textId="02A9C35D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5F1F1A23" w14:textId="1EE16660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5C8F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9E7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12A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AU2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A6F9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Ľahká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7200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do 1kg/m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CA913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4B4BBC72" w14:textId="3F02CE40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AA18F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38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928C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AU3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F0E9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Ťažká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0D4E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do 2kg/m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65F87" w14:textId="608D93A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7873B3D1" w14:textId="02898314" w:rsidTr="00317292">
        <w:trPr>
          <w:trHeight w:val="382"/>
          <w:jc w:val="center"/>
        </w:trPr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894BBD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  <w:t>Využitie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B61D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Schopnosť osôb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50FD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BA1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E187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Laici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DEAF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8C394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3F7FBD80" w14:textId="02E407A1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C65BD4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D941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6A8B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BA4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726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Poučené osoby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F32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2D4EF" w14:textId="1D6F82BF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0ABA763C" w14:textId="42FF9F19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95A7E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6F89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El.odpor ľudského tela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AE6F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BB1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30C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Veľký odpor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A173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47649" w14:textId="59F7AD01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2CB3BF8A" w14:textId="5C39D549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56999D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FF04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0CDB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BB2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1F3F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Normálny odpor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889C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D7B66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26F010FA" w14:textId="05410D9C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C7CF8D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137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Dotyk so zemou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17B6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BC2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7B04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Zriedkavý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69E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59208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3B01C1D" w14:textId="2C05BA26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C81904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9242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C5B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BC3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CF23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Častý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280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FF900" w14:textId="7B190AE6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40723415" w14:textId="42A590FE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33575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26B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Evakuácia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A48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BD1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3A07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Normálna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0C655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96B32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6D46B7C0" w14:textId="0A833D3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44D813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257E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Povaha sprac.+skl.látok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DED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98DD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Bez nebezp.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43F5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6563A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2112C749" w14:textId="62B1848B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0421E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97E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F519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9D65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Nebezp.požiaru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F875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N3-horľavých kvapalín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F231D" w14:textId="2E0E70A4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251C1BCA" w14:textId="001AF69B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73F463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374F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C3E3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BE3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BAD2E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Nebezp.výbuchu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987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N2-horľavý plyn a kva.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59A46" w14:textId="663D16CF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25F319D" w14:textId="51FE7D67" w:rsidTr="00317292">
        <w:trPr>
          <w:trHeight w:val="382"/>
          <w:jc w:val="center"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62DC3D" w14:textId="77777777" w:rsidR="00317292" w:rsidRPr="00B36D97" w:rsidRDefault="00317292" w:rsidP="00DA1DC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  <w:t>Konštrukcie budov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F16A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Vplyv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566DE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Kód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83A0C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Trieda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7D1AD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Charakt;.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376BE" w14:textId="4C069859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23E54198" w14:textId="2BDC7034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F1EAB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8364D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Konštrukč.materiály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F9F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CA1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C87D1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Nehorľavé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31AB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 xml:space="preserve"> 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68DA9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54FBBD05" w14:textId="3F432CEF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23CB6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D97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5E79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CA2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3863F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Horľavé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1DD4C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Drevené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CC4ED" w14:textId="7744D80C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</w:p>
        </w:tc>
      </w:tr>
      <w:tr w:rsidR="00317292" w:rsidRPr="00B36D97" w14:paraId="3E9B8C09" w14:textId="4E7D0015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8F4BA5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5E930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Konštrukcia budovy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F8DA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CB1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613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Zanedb.nebezpeč.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462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B1D2F" w14:textId="77777777" w:rsidR="00317292" w:rsidRPr="00B36D97" w:rsidRDefault="00317292" w:rsidP="00DF13D5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b/>
                <w:bCs/>
                <w:sz w:val="12"/>
                <w:szCs w:val="12"/>
                <w:lang w:eastAsia="sk-SK"/>
              </w:rPr>
              <w:t>X</w:t>
            </w:r>
          </w:p>
        </w:tc>
      </w:tr>
      <w:tr w:rsidR="00317292" w:rsidRPr="00B36D97" w14:paraId="1273B39C" w14:textId="388BB4AA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807C3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C38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8C93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CB2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0B35A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Šírenie ohňa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D5644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Komín.efekt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A030C" w14:textId="4392E402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B36D97" w14:paraId="2C6C9053" w14:textId="7BE5520C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E2FC0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CEE9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0ABB7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CB3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87AF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Posun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2871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Sadanie pôdy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EB0AC" w14:textId="00B78D06" w:rsidR="00317292" w:rsidRPr="00B36D97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  <w:tr w:rsidR="00317292" w:rsidRPr="00E40ED1" w14:paraId="31F290A0" w14:textId="62F7B45A" w:rsidTr="00317292">
        <w:trPr>
          <w:trHeight w:val="382"/>
          <w:jc w:val="center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E991D3" w14:textId="77777777" w:rsidR="00317292" w:rsidRPr="00B36D97" w:rsidRDefault="00317292" w:rsidP="00DA1DCF">
            <w:pPr>
              <w:rPr>
                <w:rFonts w:ascii="Tahoma" w:hAnsi="Tahoma" w:cs="Tahoma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250B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E538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CB4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78776" w14:textId="77777777" w:rsidR="00317292" w:rsidRPr="00B36D97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Poddajná nestabil.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485D8" w14:textId="77777777" w:rsidR="00317292" w:rsidRPr="00E40ED1" w:rsidRDefault="00317292" w:rsidP="00DA1DCF">
            <w:pPr>
              <w:rPr>
                <w:rFonts w:ascii="Tahoma" w:hAnsi="Tahoma" w:cs="Tahoma"/>
                <w:sz w:val="12"/>
                <w:szCs w:val="12"/>
                <w:lang w:eastAsia="sk-SK"/>
              </w:rPr>
            </w:pPr>
            <w:r w:rsidRPr="00B36D97">
              <w:rPr>
                <w:rFonts w:ascii="Tahoma" w:hAnsi="Tahoma" w:cs="Tahoma"/>
                <w:sz w:val="12"/>
                <w:szCs w:val="12"/>
                <w:lang w:eastAsia="sk-SK"/>
              </w:rPr>
              <w:t>Pohyblivé, nafukovacie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1A136" w14:textId="37AD639B" w:rsidR="00317292" w:rsidRPr="00E40ED1" w:rsidRDefault="00317292" w:rsidP="00DF13D5">
            <w:pPr>
              <w:jc w:val="center"/>
              <w:rPr>
                <w:rFonts w:ascii="Tahoma" w:hAnsi="Tahoma" w:cs="Tahoma"/>
                <w:sz w:val="12"/>
                <w:szCs w:val="12"/>
                <w:lang w:eastAsia="sk-SK"/>
              </w:rPr>
            </w:pPr>
          </w:p>
        </w:tc>
      </w:tr>
    </w:tbl>
    <w:p w14:paraId="41A31547" w14:textId="77777777" w:rsidR="00712AD3" w:rsidRPr="00C65341" w:rsidRDefault="00712AD3" w:rsidP="00712AD3">
      <w:pPr>
        <w:spacing w:line="360" w:lineRule="auto"/>
        <w:ind w:right="227"/>
      </w:pPr>
    </w:p>
    <w:bookmarkEnd w:id="1"/>
    <w:p w14:paraId="04B567BB" w14:textId="287425C0" w:rsidR="00C5133C" w:rsidRPr="0051213C" w:rsidRDefault="00C5133C">
      <w:pPr>
        <w:rPr>
          <w:rFonts w:ascii="Arial" w:hAnsi="Arial" w:cs="Arial"/>
          <w:smallCaps/>
          <w:color w:val="404040" w:themeColor="text1" w:themeTint="BF"/>
          <w:spacing w:val="8"/>
          <w:sz w:val="22"/>
          <w:lang w:eastAsia="cs-CZ"/>
        </w:rPr>
      </w:pPr>
    </w:p>
    <w:sectPr w:rsidR="00C5133C" w:rsidRPr="0051213C" w:rsidSect="009C78CA">
      <w:headerReference w:type="default" r:id="rId9"/>
      <w:footerReference w:type="default" r:id="rId10"/>
      <w:headerReference w:type="first" r:id="rId11"/>
      <w:pgSz w:w="11900" w:h="16840"/>
      <w:pgMar w:top="1418" w:right="1410" w:bottom="993" w:left="1418" w:header="284" w:footer="340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F99CB" w14:textId="77777777" w:rsidR="0077727F" w:rsidRDefault="0077727F" w:rsidP="00935F0F">
      <w:r>
        <w:separator/>
      </w:r>
    </w:p>
  </w:endnote>
  <w:endnote w:type="continuationSeparator" w:id="0">
    <w:p w14:paraId="0A6F4613" w14:textId="77777777" w:rsidR="0077727F" w:rsidRDefault="0077727F" w:rsidP="0093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58B5" w14:textId="3051DAEC" w:rsidR="002E7CE9" w:rsidRPr="007C607C" w:rsidRDefault="0077727F" w:rsidP="007C607C">
    <w:pPr>
      <w:pStyle w:val="Pta"/>
    </w:pPr>
    <w:r>
      <w:rPr>
        <w:noProof/>
      </w:rPr>
      <w:pict w14:anchorId="3EC3EAD2">
        <v:group id="Group 11" o:spid="_x0000_s2050" alt="" style="position:absolute;margin-left:62.7pt;margin-top:-.75pt;width:484.05pt;height:23pt;z-index:251661312;mso-position-horizontal-relative:page;mso-position-vertical-relative:line" coordorigin="374,14903" coordsize="11491,432">
          <v:rect id="Rectangle 12" o:spid="_x0000_s2051" alt="" style="position:absolute;left:374;top:14903;width:10878;height:432;visibility:visible;mso-wrap-style:square;v-text-anchor:top" filled="f" fillcolor="#02c700" stroked="f" strokecolor="#02c700" strokeweight="3pt">
            <v:shadow color="#243f60 [1604]" opacity=".5" offset="1pt"/>
            <v:textbox style="mso-next-textbox:#Rectangle 12">
              <w:txbxContent>
                <w:p w14:paraId="0FA45118" w14:textId="26BBB413" w:rsidR="002E7CE9" w:rsidRPr="003B1C74" w:rsidRDefault="003E5170" w:rsidP="00720633">
                  <w:pPr>
                    <w:pStyle w:val="Hlavika"/>
                    <w:spacing w:before="100" w:beforeAutospacing="1" w:after="120" w:line="360" w:lineRule="auto"/>
                    <w:jc w:val="center"/>
                    <w:rPr>
                      <w:color w:val="67C418"/>
                      <w:sz w:val="21"/>
                    </w:rPr>
                  </w:pPr>
                  <w:r>
                    <w:rPr>
                      <w:rFonts w:eastAsia="Times New Roman"/>
                      <w:color w:val="67C418"/>
                      <w:spacing w:val="0"/>
                      <w:sz w:val="20"/>
                      <w:szCs w:val="24"/>
                      <w:lang w:eastAsia="en-US"/>
                    </w:rPr>
                    <w:t>ŠPORT ARÉNA MALACKY</w:t>
                  </w:r>
                </w:p>
              </w:txbxContent>
            </v:textbox>
          </v:rect>
          <v:rect id="Rectangle 13" o:spid="_x0000_s2052" alt="" style="position:absolute;left:11076;top:14903;width:789;height:432;visibility:visible;mso-wrap-style:square;v-text-anchor:top" filled="f" fillcolor="#02c700" stroked="f" strokecolor="#02c700" strokeweight="3pt">
            <v:shadow color="#3f3151 [1607]" opacity=".5" offset="1pt"/>
            <v:textbox style="mso-next-textbox:#Rectangle 13">
              <w:txbxContent>
                <w:p w14:paraId="2DC7AD48" w14:textId="2331EB22" w:rsidR="002E7CE9" w:rsidRPr="009C78CA" w:rsidRDefault="002E7CE9" w:rsidP="00EF30CF">
                  <w:pPr>
                    <w:pStyle w:val="Pta"/>
                    <w:jc w:val="center"/>
                    <w:rPr>
                      <w:rFonts w:ascii="Arial" w:hAnsi="Arial" w:cs="Arial"/>
                      <w:color w:val="67C418"/>
                      <w:sz w:val="22"/>
                      <w:szCs w:val="22"/>
                    </w:rPr>
                  </w:pPr>
                  <w:r w:rsidRPr="009C78CA">
                    <w:rPr>
                      <w:rFonts w:ascii="Arial" w:hAnsi="Arial" w:cs="Arial"/>
                      <w:color w:val="67C418"/>
                      <w:sz w:val="22"/>
                      <w:szCs w:val="22"/>
                    </w:rPr>
                    <w:fldChar w:fldCharType="begin"/>
                  </w:r>
                  <w:r w:rsidRPr="009C78CA">
                    <w:rPr>
                      <w:rFonts w:ascii="Arial" w:hAnsi="Arial" w:cs="Arial"/>
                      <w:color w:val="67C418"/>
                      <w:sz w:val="22"/>
                      <w:szCs w:val="22"/>
                    </w:rPr>
                    <w:instrText xml:space="preserve"> PAGE   \* MERGEFORMAT </w:instrText>
                  </w:r>
                  <w:r w:rsidRPr="009C78CA">
                    <w:rPr>
                      <w:rFonts w:ascii="Arial" w:hAnsi="Arial" w:cs="Arial"/>
                      <w:color w:val="67C418"/>
                      <w:sz w:val="22"/>
                      <w:szCs w:val="22"/>
                    </w:rPr>
                    <w:fldChar w:fldCharType="separate"/>
                  </w:r>
                  <w:r w:rsidRPr="009C78CA">
                    <w:rPr>
                      <w:rFonts w:ascii="Arial" w:hAnsi="Arial" w:cs="Arial"/>
                      <w:noProof/>
                      <w:color w:val="67C418"/>
                      <w:sz w:val="22"/>
                      <w:szCs w:val="22"/>
                    </w:rPr>
                    <w:t>21</w:t>
                  </w:r>
                  <w:r w:rsidRPr="009C78CA">
                    <w:rPr>
                      <w:rFonts w:ascii="Arial" w:hAnsi="Arial" w:cs="Arial"/>
                      <w:noProof/>
                      <w:color w:val="67C418"/>
                      <w:sz w:val="22"/>
                      <w:szCs w:val="22"/>
                    </w:rPr>
                    <w:fldChar w:fldCharType="end"/>
                  </w:r>
                </w:p>
              </w:txbxContent>
            </v:textbox>
          </v:rect>
          <w10:wrap type="topAndBottom" anchorx="page"/>
        </v:group>
      </w:pict>
    </w:r>
    <w:r>
      <w:rPr>
        <w:noProof/>
      </w:rPr>
      <w:pict w14:anchorId="60D6F1D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-75.55pt;margin-top:-10.15pt;width:600.65pt;height:.05pt;z-index:251662336;mso-wrap-edited:f;mso-width-percent:0;mso-height-percent:0;mso-width-percent:0;mso-height-percent:0" o:connectortype="straight" strokecolor="#d8d8d8 [2732]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81043" w14:textId="77777777" w:rsidR="0077727F" w:rsidRDefault="0077727F" w:rsidP="00935F0F">
      <w:r>
        <w:separator/>
      </w:r>
    </w:p>
  </w:footnote>
  <w:footnote w:type="continuationSeparator" w:id="0">
    <w:p w14:paraId="241F28DF" w14:textId="77777777" w:rsidR="0077727F" w:rsidRDefault="0077727F" w:rsidP="00935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8E2D" w14:textId="77777777" w:rsidR="002E7CE9" w:rsidRDefault="002E7CE9" w:rsidP="001D16C8">
    <w:pPr>
      <w:pStyle w:val="Hlavika"/>
      <w:ind w:left="426"/>
      <w:jc w:val="center"/>
      <w:rPr>
        <w:color w:val="808080" w:themeColor="background1" w:themeShade="80"/>
        <w:sz w:val="14"/>
        <w:szCs w:val="1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8E711" w14:textId="7DD35138" w:rsidR="002E7CE9" w:rsidRDefault="002E7CE9" w:rsidP="007708BE">
    <w:pPr>
      <w:pStyle w:val="Hlavika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Cislovanie A-1-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singleLevel"/>
    <w:tmpl w:val="00000003"/>
    <w:name w:val="WW8Num30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20"/>
    <w:lvl w:ilvl="0">
      <w:start w:val="1"/>
      <w:numFmt w:val="bullet"/>
      <w:lvlText w:val=""/>
      <w:lvlJc w:val="left"/>
      <w:pPr>
        <w:tabs>
          <w:tab w:val="num" w:pos="2268"/>
        </w:tabs>
        <w:ind w:left="2552" w:hanging="284"/>
      </w:pPr>
      <w:rPr>
        <w:rFonts w:ascii="Wingdings" w:hAnsi="Wingdings"/>
      </w:rPr>
    </w:lvl>
  </w:abstractNum>
  <w:abstractNum w:abstractNumId="3" w15:restartNumberingAfterBreak="0">
    <w:nsid w:val="17C91EEB"/>
    <w:multiLevelType w:val="hybridMultilevel"/>
    <w:tmpl w:val="B9CE82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14C3B"/>
    <w:multiLevelType w:val="multilevel"/>
    <w:tmpl w:val="5D9A5E96"/>
    <w:lvl w:ilvl="0">
      <w:start w:val="1"/>
      <w:numFmt w:val="decimal"/>
      <w:pStyle w:val="Nadpis1"/>
      <w:lvlText w:val="%1"/>
      <w:lvlJc w:val="left"/>
      <w:pPr>
        <w:ind w:left="1567" w:hanging="432"/>
      </w:pPr>
      <w:rPr>
        <w:rFonts w:ascii="Helvetica" w:hAnsi="Helvetica" w:cs="Helvetica" w:hint="default"/>
        <w:sz w:val="32"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rFonts w:ascii="Helvetica" w:hAnsi="Helvetica" w:cs="Helvetica" w:hint="default"/>
        <w:b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834DE7"/>
    <w:multiLevelType w:val="hybridMultilevel"/>
    <w:tmpl w:val="0DEC79A8"/>
    <w:lvl w:ilvl="0" w:tplc="C8308AA2">
      <w:start w:val="2"/>
      <w:numFmt w:val="bullet"/>
      <w:lvlText w:val="-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F8A593F"/>
    <w:multiLevelType w:val="hybridMultilevel"/>
    <w:tmpl w:val="2500B49A"/>
    <w:lvl w:ilvl="0" w:tplc="041B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B8442A"/>
    <w:multiLevelType w:val="hybridMultilevel"/>
    <w:tmpl w:val="6E8425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A2972"/>
    <w:multiLevelType w:val="hybridMultilevel"/>
    <w:tmpl w:val="D89A244E"/>
    <w:lvl w:ilvl="0" w:tplc="D7E87C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BE8D6E4">
      <w:start w:val="1"/>
      <w:numFmt w:val="bullet"/>
      <w:pStyle w:val="Zarkazkladnhotextu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17179"/>
    <w:multiLevelType w:val="hybridMultilevel"/>
    <w:tmpl w:val="0F324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E638D"/>
    <w:multiLevelType w:val="hybridMultilevel"/>
    <w:tmpl w:val="D5B634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5D03EC"/>
    <w:multiLevelType w:val="multilevel"/>
    <w:tmpl w:val="6E5AD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8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1"/>
  </w:num>
  <w:num w:numId="10">
    <w:abstractNumId w:val="3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3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5F0F"/>
    <w:rsid w:val="00004FD7"/>
    <w:rsid w:val="0001048A"/>
    <w:rsid w:val="00011B1B"/>
    <w:rsid w:val="00012C60"/>
    <w:rsid w:val="0001721A"/>
    <w:rsid w:val="000234F2"/>
    <w:rsid w:val="000237E1"/>
    <w:rsid w:val="000260C4"/>
    <w:rsid w:val="000349D5"/>
    <w:rsid w:val="000378F5"/>
    <w:rsid w:val="00043A30"/>
    <w:rsid w:val="00043C96"/>
    <w:rsid w:val="00044F2E"/>
    <w:rsid w:val="000471C1"/>
    <w:rsid w:val="00050829"/>
    <w:rsid w:val="00050AE4"/>
    <w:rsid w:val="00051014"/>
    <w:rsid w:val="00056B8C"/>
    <w:rsid w:val="00057CB6"/>
    <w:rsid w:val="00061096"/>
    <w:rsid w:val="0006285F"/>
    <w:rsid w:val="00064299"/>
    <w:rsid w:val="00066A35"/>
    <w:rsid w:val="00071450"/>
    <w:rsid w:val="00072CDE"/>
    <w:rsid w:val="00073360"/>
    <w:rsid w:val="000756E5"/>
    <w:rsid w:val="00081188"/>
    <w:rsid w:val="0008379A"/>
    <w:rsid w:val="00084741"/>
    <w:rsid w:val="000A283E"/>
    <w:rsid w:val="000A37CB"/>
    <w:rsid w:val="000A38DC"/>
    <w:rsid w:val="000A7AB0"/>
    <w:rsid w:val="000B3756"/>
    <w:rsid w:val="000B5D8E"/>
    <w:rsid w:val="000B7D9A"/>
    <w:rsid w:val="000B7DD5"/>
    <w:rsid w:val="000C04B7"/>
    <w:rsid w:val="000C46DC"/>
    <w:rsid w:val="000C55C1"/>
    <w:rsid w:val="000C6456"/>
    <w:rsid w:val="000C6964"/>
    <w:rsid w:val="000C7883"/>
    <w:rsid w:val="000D20E2"/>
    <w:rsid w:val="000D4096"/>
    <w:rsid w:val="000D778C"/>
    <w:rsid w:val="000E1FF0"/>
    <w:rsid w:val="000E35C1"/>
    <w:rsid w:val="000E5B35"/>
    <w:rsid w:val="000E5CF6"/>
    <w:rsid w:val="000E6345"/>
    <w:rsid w:val="000F39F3"/>
    <w:rsid w:val="000F7528"/>
    <w:rsid w:val="000F7F37"/>
    <w:rsid w:val="001032CF"/>
    <w:rsid w:val="00106338"/>
    <w:rsid w:val="00112175"/>
    <w:rsid w:val="001229D2"/>
    <w:rsid w:val="00122FB6"/>
    <w:rsid w:val="00135FFE"/>
    <w:rsid w:val="001361D6"/>
    <w:rsid w:val="00136D9C"/>
    <w:rsid w:val="00137DF8"/>
    <w:rsid w:val="00140BD4"/>
    <w:rsid w:val="00141E23"/>
    <w:rsid w:val="0014206B"/>
    <w:rsid w:val="00142839"/>
    <w:rsid w:val="00144F04"/>
    <w:rsid w:val="0014716F"/>
    <w:rsid w:val="00156155"/>
    <w:rsid w:val="00157498"/>
    <w:rsid w:val="001602C4"/>
    <w:rsid w:val="0016297C"/>
    <w:rsid w:val="0016439E"/>
    <w:rsid w:val="00175F32"/>
    <w:rsid w:val="00176BA3"/>
    <w:rsid w:val="00181BC7"/>
    <w:rsid w:val="00181F33"/>
    <w:rsid w:val="00186360"/>
    <w:rsid w:val="00187746"/>
    <w:rsid w:val="00191536"/>
    <w:rsid w:val="00194D8E"/>
    <w:rsid w:val="001A04F2"/>
    <w:rsid w:val="001A7473"/>
    <w:rsid w:val="001A7780"/>
    <w:rsid w:val="001B55EE"/>
    <w:rsid w:val="001B6334"/>
    <w:rsid w:val="001B6D67"/>
    <w:rsid w:val="001B7DD3"/>
    <w:rsid w:val="001C1164"/>
    <w:rsid w:val="001C25A6"/>
    <w:rsid w:val="001C28C1"/>
    <w:rsid w:val="001C2B52"/>
    <w:rsid w:val="001D16C8"/>
    <w:rsid w:val="001D2FF2"/>
    <w:rsid w:val="001D792D"/>
    <w:rsid w:val="001E0FF7"/>
    <w:rsid w:val="001E241D"/>
    <w:rsid w:val="001E54B2"/>
    <w:rsid w:val="001E61D6"/>
    <w:rsid w:val="001E73AC"/>
    <w:rsid w:val="001F154A"/>
    <w:rsid w:val="001F3D82"/>
    <w:rsid w:val="001F6B29"/>
    <w:rsid w:val="001F7737"/>
    <w:rsid w:val="00205004"/>
    <w:rsid w:val="002132E5"/>
    <w:rsid w:val="002152D0"/>
    <w:rsid w:val="002158B5"/>
    <w:rsid w:val="00222732"/>
    <w:rsid w:val="002314CB"/>
    <w:rsid w:val="00232175"/>
    <w:rsid w:val="00232C87"/>
    <w:rsid w:val="00235840"/>
    <w:rsid w:val="002360D9"/>
    <w:rsid w:val="002375A7"/>
    <w:rsid w:val="002407A2"/>
    <w:rsid w:val="0024169C"/>
    <w:rsid w:val="002446E2"/>
    <w:rsid w:val="0025215F"/>
    <w:rsid w:val="00254B19"/>
    <w:rsid w:val="00267E7F"/>
    <w:rsid w:val="00270EFD"/>
    <w:rsid w:val="002731C4"/>
    <w:rsid w:val="00273B0B"/>
    <w:rsid w:val="00277125"/>
    <w:rsid w:val="0028059F"/>
    <w:rsid w:val="00281401"/>
    <w:rsid w:val="002876AF"/>
    <w:rsid w:val="00287AE7"/>
    <w:rsid w:val="00287C4F"/>
    <w:rsid w:val="00290A50"/>
    <w:rsid w:val="00290FE7"/>
    <w:rsid w:val="002914B0"/>
    <w:rsid w:val="002919EB"/>
    <w:rsid w:val="00295952"/>
    <w:rsid w:val="00295C83"/>
    <w:rsid w:val="002A0653"/>
    <w:rsid w:val="002A3D50"/>
    <w:rsid w:val="002A47D5"/>
    <w:rsid w:val="002A4BA3"/>
    <w:rsid w:val="002A511F"/>
    <w:rsid w:val="002A5B7E"/>
    <w:rsid w:val="002B0F0A"/>
    <w:rsid w:val="002B1C4E"/>
    <w:rsid w:val="002C7054"/>
    <w:rsid w:val="002D1567"/>
    <w:rsid w:val="002D3D82"/>
    <w:rsid w:val="002D678C"/>
    <w:rsid w:val="002E0B45"/>
    <w:rsid w:val="002E1E17"/>
    <w:rsid w:val="002E2093"/>
    <w:rsid w:val="002E2F15"/>
    <w:rsid w:val="002E5F70"/>
    <w:rsid w:val="002E7622"/>
    <w:rsid w:val="002E7CE9"/>
    <w:rsid w:val="002F3019"/>
    <w:rsid w:val="002F3829"/>
    <w:rsid w:val="002F65EB"/>
    <w:rsid w:val="002F727C"/>
    <w:rsid w:val="0030016C"/>
    <w:rsid w:val="00301CE2"/>
    <w:rsid w:val="0030228F"/>
    <w:rsid w:val="00302ED1"/>
    <w:rsid w:val="00303F4C"/>
    <w:rsid w:val="00304D16"/>
    <w:rsid w:val="0031043A"/>
    <w:rsid w:val="003128B6"/>
    <w:rsid w:val="00317292"/>
    <w:rsid w:val="003205EC"/>
    <w:rsid w:val="00321932"/>
    <w:rsid w:val="00324CF8"/>
    <w:rsid w:val="00326163"/>
    <w:rsid w:val="0033179B"/>
    <w:rsid w:val="003400F0"/>
    <w:rsid w:val="00343FEB"/>
    <w:rsid w:val="00345160"/>
    <w:rsid w:val="0035223E"/>
    <w:rsid w:val="003653B5"/>
    <w:rsid w:val="003658EE"/>
    <w:rsid w:val="003719F5"/>
    <w:rsid w:val="00373225"/>
    <w:rsid w:val="00376AD5"/>
    <w:rsid w:val="003815AC"/>
    <w:rsid w:val="00382B15"/>
    <w:rsid w:val="00383E40"/>
    <w:rsid w:val="00387C41"/>
    <w:rsid w:val="003906ED"/>
    <w:rsid w:val="00390921"/>
    <w:rsid w:val="0039121A"/>
    <w:rsid w:val="003A0FCD"/>
    <w:rsid w:val="003A2C47"/>
    <w:rsid w:val="003A2CB2"/>
    <w:rsid w:val="003A3B40"/>
    <w:rsid w:val="003A3CB1"/>
    <w:rsid w:val="003A487E"/>
    <w:rsid w:val="003B066D"/>
    <w:rsid w:val="003B1C74"/>
    <w:rsid w:val="003B20E1"/>
    <w:rsid w:val="003B6CF2"/>
    <w:rsid w:val="003C3876"/>
    <w:rsid w:val="003C67FA"/>
    <w:rsid w:val="003C6B78"/>
    <w:rsid w:val="003C6C13"/>
    <w:rsid w:val="003C7D75"/>
    <w:rsid w:val="003D0CED"/>
    <w:rsid w:val="003D126A"/>
    <w:rsid w:val="003D2255"/>
    <w:rsid w:val="003D306E"/>
    <w:rsid w:val="003D4CBF"/>
    <w:rsid w:val="003D5587"/>
    <w:rsid w:val="003D7BE2"/>
    <w:rsid w:val="003E1FCE"/>
    <w:rsid w:val="003E5170"/>
    <w:rsid w:val="003F2290"/>
    <w:rsid w:val="003F5DF0"/>
    <w:rsid w:val="00404CE9"/>
    <w:rsid w:val="004079CA"/>
    <w:rsid w:val="00413813"/>
    <w:rsid w:val="0041680B"/>
    <w:rsid w:val="004172F3"/>
    <w:rsid w:val="00421A55"/>
    <w:rsid w:val="00421E18"/>
    <w:rsid w:val="00423602"/>
    <w:rsid w:val="00423F2F"/>
    <w:rsid w:val="00425E81"/>
    <w:rsid w:val="004260C0"/>
    <w:rsid w:val="00426B2E"/>
    <w:rsid w:val="00426C6F"/>
    <w:rsid w:val="00430B9E"/>
    <w:rsid w:val="00440E8D"/>
    <w:rsid w:val="004436EB"/>
    <w:rsid w:val="004452A4"/>
    <w:rsid w:val="00446707"/>
    <w:rsid w:val="00456BE6"/>
    <w:rsid w:val="00460012"/>
    <w:rsid w:val="0046073E"/>
    <w:rsid w:val="00461F1D"/>
    <w:rsid w:val="00464E52"/>
    <w:rsid w:val="004672A1"/>
    <w:rsid w:val="00472836"/>
    <w:rsid w:val="00474503"/>
    <w:rsid w:val="00475B5F"/>
    <w:rsid w:val="004766FF"/>
    <w:rsid w:val="004824B4"/>
    <w:rsid w:val="00482B51"/>
    <w:rsid w:val="00485A4E"/>
    <w:rsid w:val="004910F0"/>
    <w:rsid w:val="00495266"/>
    <w:rsid w:val="0049605E"/>
    <w:rsid w:val="004A3828"/>
    <w:rsid w:val="004A39CB"/>
    <w:rsid w:val="004A3E39"/>
    <w:rsid w:val="004B25D8"/>
    <w:rsid w:val="004B36D3"/>
    <w:rsid w:val="004B4A1C"/>
    <w:rsid w:val="004B4BED"/>
    <w:rsid w:val="004B628B"/>
    <w:rsid w:val="004B745A"/>
    <w:rsid w:val="004B78AD"/>
    <w:rsid w:val="004C00F5"/>
    <w:rsid w:val="004C092E"/>
    <w:rsid w:val="004C2017"/>
    <w:rsid w:val="004C3CD9"/>
    <w:rsid w:val="004C61E3"/>
    <w:rsid w:val="004D408A"/>
    <w:rsid w:val="004D455B"/>
    <w:rsid w:val="004E3E27"/>
    <w:rsid w:val="004E3E6F"/>
    <w:rsid w:val="004E4F92"/>
    <w:rsid w:val="004E5F27"/>
    <w:rsid w:val="004F4567"/>
    <w:rsid w:val="00502304"/>
    <w:rsid w:val="00507C22"/>
    <w:rsid w:val="0051213C"/>
    <w:rsid w:val="00512C20"/>
    <w:rsid w:val="00514EC6"/>
    <w:rsid w:val="0051521A"/>
    <w:rsid w:val="00515E16"/>
    <w:rsid w:val="00517388"/>
    <w:rsid w:val="00517C03"/>
    <w:rsid w:val="005211C2"/>
    <w:rsid w:val="00523FF5"/>
    <w:rsid w:val="005265F5"/>
    <w:rsid w:val="00527099"/>
    <w:rsid w:val="00531216"/>
    <w:rsid w:val="005411BC"/>
    <w:rsid w:val="0054391D"/>
    <w:rsid w:val="00544D15"/>
    <w:rsid w:val="00553BB5"/>
    <w:rsid w:val="00560E28"/>
    <w:rsid w:val="00560F5B"/>
    <w:rsid w:val="00562294"/>
    <w:rsid w:val="005744AB"/>
    <w:rsid w:val="00577226"/>
    <w:rsid w:val="00577598"/>
    <w:rsid w:val="00581EF2"/>
    <w:rsid w:val="00582B8E"/>
    <w:rsid w:val="00592D16"/>
    <w:rsid w:val="005A12FA"/>
    <w:rsid w:val="005A2F80"/>
    <w:rsid w:val="005A3986"/>
    <w:rsid w:val="005A581D"/>
    <w:rsid w:val="005A78FD"/>
    <w:rsid w:val="005B1DCE"/>
    <w:rsid w:val="005B4005"/>
    <w:rsid w:val="005B4E38"/>
    <w:rsid w:val="005B6E22"/>
    <w:rsid w:val="005B7326"/>
    <w:rsid w:val="005D0167"/>
    <w:rsid w:val="005D40E1"/>
    <w:rsid w:val="005D444C"/>
    <w:rsid w:val="005D4A2D"/>
    <w:rsid w:val="005E01F0"/>
    <w:rsid w:val="005E04F2"/>
    <w:rsid w:val="005E0CC9"/>
    <w:rsid w:val="005E142A"/>
    <w:rsid w:val="005E7827"/>
    <w:rsid w:val="005F356A"/>
    <w:rsid w:val="005F4B43"/>
    <w:rsid w:val="005F7DAB"/>
    <w:rsid w:val="00600061"/>
    <w:rsid w:val="006025B0"/>
    <w:rsid w:val="00611F31"/>
    <w:rsid w:val="00614F82"/>
    <w:rsid w:val="00615074"/>
    <w:rsid w:val="00621BB4"/>
    <w:rsid w:val="006222B6"/>
    <w:rsid w:val="00631A80"/>
    <w:rsid w:val="00632A8C"/>
    <w:rsid w:val="00632B04"/>
    <w:rsid w:val="00633670"/>
    <w:rsid w:val="00636283"/>
    <w:rsid w:val="00636F67"/>
    <w:rsid w:val="00637302"/>
    <w:rsid w:val="0064334B"/>
    <w:rsid w:val="0064742C"/>
    <w:rsid w:val="00647C6C"/>
    <w:rsid w:val="00654FE8"/>
    <w:rsid w:val="00655031"/>
    <w:rsid w:val="006562AE"/>
    <w:rsid w:val="006612C3"/>
    <w:rsid w:val="006630FC"/>
    <w:rsid w:val="00673067"/>
    <w:rsid w:val="00675A45"/>
    <w:rsid w:val="00685C38"/>
    <w:rsid w:val="0069259D"/>
    <w:rsid w:val="00692DB3"/>
    <w:rsid w:val="006945B5"/>
    <w:rsid w:val="006948F4"/>
    <w:rsid w:val="006A3BB2"/>
    <w:rsid w:val="006B278F"/>
    <w:rsid w:val="006B5416"/>
    <w:rsid w:val="006B7134"/>
    <w:rsid w:val="006B7A8D"/>
    <w:rsid w:val="006D13A4"/>
    <w:rsid w:val="006D2587"/>
    <w:rsid w:val="006E112D"/>
    <w:rsid w:val="006E1310"/>
    <w:rsid w:val="006E47EC"/>
    <w:rsid w:val="006F246A"/>
    <w:rsid w:val="006F3F46"/>
    <w:rsid w:val="006F70C1"/>
    <w:rsid w:val="00702824"/>
    <w:rsid w:val="00705ABD"/>
    <w:rsid w:val="0071233A"/>
    <w:rsid w:val="00712AD3"/>
    <w:rsid w:val="007150CC"/>
    <w:rsid w:val="00720633"/>
    <w:rsid w:val="00721505"/>
    <w:rsid w:val="007253CF"/>
    <w:rsid w:val="007254FD"/>
    <w:rsid w:val="007255CD"/>
    <w:rsid w:val="00725C36"/>
    <w:rsid w:val="00730FA0"/>
    <w:rsid w:val="007404B0"/>
    <w:rsid w:val="00740860"/>
    <w:rsid w:val="00741C4A"/>
    <w:rsid w:val="00743144"/>
    <w:rsid w:val="00750CFE"/>
    <w:rsid w:val="0075194F"/>
    <w:rsid w:val="00755326"/>
    <w:rsid w:val="00760CD7"/>
    <w:rsid w:val="00761B9C"/>
    <w:rsid w:val="00764682"/>
    <w:rsid w:val="007708BE"/>
    <w:rsid w:val="00771C15"/>
    <w:rsid w:val="0077727F"/>
    <w:rsid w:val="00777409"/>
    <w:rsid w:val="00777E85"/>
    <w:rsid w:val="00783781"/>
    <w:rsid w:val="007937DD"/>
    <w:rsid w:val="00794BF0"/>
    <w:rsid w:val="007970DB"/>
    <w:rsid w:val="00797F07"/>
    <w:rsid w:val="007A27EC"/>
    <w:rsid w:val="007B0956"/>
    <w:rsid w:val="007B1A84"/>
    <w:rsid w:val="007B26F7"/>
    <w:rsid w:val="007B2B22"/>
    <w:rsid w:val="007B3E71"/>
    <w:rsid w:val="007C1DC9"/>
    <w:rsid w:val="007C20AC"/>
    <w:rsid w:val="007C50ED"/>
    <w:rsid w:val="007C607C"/>
    <w:rsid w:val="007D3D22"/>
    <w:rsid w:val="007D3FF6"/>
    <w:rsid w:val="007D411C"/>
    <w:rsid w:val="007D4959"/>
    <w:rsid w:val="007D6778"/>
    <w:rsid w:val="007D762C"/>
    <w:rsid w:val="007E1651"/>
    <w:rsid w:val="007E1B13"/>
    <w:rsid w:val="007E49BD"/>
    <w:rsid w:val="007E5225"/>
    <w:rsid w:val="007E6F45"/>
    <w:rsid w:val="007F1DF7"/>
    <w:rsid w:val="007F5C2E"/>
    <w:rsid w:val="007F7E2D"/>
    <w:rsid w:val="007F7FED"/>
    <w:rsid w:val="0080041E"/>
    <w:rsid w:val="00802572"/>
    <w:rsid w:val="008031E3"/>
    <w:rsid w:val="008039B7"/>
    <w:rsid w:val="0080619B"/>
    <w:rsid w:val="008111E0"/>
    <w:rsid w:val="00812C00"/>
    <w:rsid w:val="008138B6"/>
    <w:rsid w:val="008139D6"/>
    <w:rsid w:val="00815ACF"/>
    <w:rsid w:val="00817AA6"/>
    <w:rsid w:val="00821C2A"/>
    <w:rsid w:val="008256CD"/>
    <w:rsid w:val="00832193"/>
    <w:rsid w:val="0083263E"/>
    <w:rsid w:val="008328D7"/>
    <w:rsid w:val="00836A4F"/>
    <w:rsid w:val="0084057E"/>
    <w:rsid w:val="0084219C"/>
    <w:rsid w:val="00847B25"/>
    <w:rsid w:val="0085179B"/>
    <w:rsid w:val="008537FD"/>
    <w:rsid w:val="0086140C"/>
    <w:rsid w:val="008645C9"/>
    <w:rsid w:val="00865742"/>
    <w:rsid w:val="0086585C"/>
    <w:rsid w:val="008728D0"/>
    <w:rsid w:val="008810B6"/>
    <w:rsid w:val="008855E0"/>
    <w:rsid w:val="00894280"/>
    <w:rsid w:val="00895B33"/>
    <w:rsid w:val="00895F4C"/>
    <w:rsid w:val="008969CA"/>
    <w:rsid w:val="008A2DBB"/>
    <w:rsid w:val="008A5B6F"/>
    <w:rsid w:val="008A68C9"/>
    <w:rsid w:val="008A71BB"/>
    <w:rsid w:val="008A7C48"/>
    <w:rsid w:val="008B4683"/>
    <w:rsid w:val="008B5918"/>
    <w:rsid w:val="008C1335"/>
    <w:rsid w:val="008C50F5"/>
    <w:rsid w:val="008D0DBC"/>
    <w:rsid w:val="008D3621"/>
    <w:rsid w:val="008D58D2"/>
    <w:rsid w:val="008E0370"/>
    <w:rsid w:val="008E440D"/>
    <w:rsid w:val="008E5348"/>
    <w:rsid w:val="008F00F9"/>
    <w:rsid w:val="008F44D5"/>
    <w:rsid w:val="008F4B52"/>
    <w:rsid w:val="008F5F6C"/>
    <w:rsid w:val="008F5FEA"/>
    <w:rsid w:val="008F7DD8"/>
    <w:rsid w:val="00910E96"/>
    <w:rsid w:val="00916A56"/>
    <w:rsid w:val="00923BF8"/>
    <w:rsid w:val="00923D0D"/>
    <w:rsid w:val="00926274"/>
    <w:rsid w:val="00926DFB"/>
    <w:rsid w:val="009301F2"/>
    <w:rsid w:val="0093246C"/>
    <w:rsid w:val="00935F0F"/>
    <w:rsid w:val="009363E5"/>
    <w:rsid w:val="009407AC"/>
    <w:rsid w:val="00945958"/>
    <w:rsid w:val="00947586"/>
    <w:rsid w:val="009519EE"/>
    <w:rsid w:val="00951E40"/>
    <w:rsid w:val="00960B48"/>
    <w:rsid w:val="0096119F"/>
    <w:rsid w:val="00965A36"/>
    <w:rsid w:val="009719DF"/>
    <w:rsid w:val="0097268A"/>
    <w:rsid w:val="0098083D"/>
    <w:rsid w:val="009823F3"/>
    <w:rsid w:val="0098274C"/>
    <w:rsid w:val="00985C30"/>
    <w:rsid w:val="00990441"/>
    <w:rsid w:val="009907A9"/>
    <w:rsid w:val="009931C6"/>
    <w:rsid w:val="00993DDC"/>
    <w:rsid w:val="009A1901"/>
    <w:rsid w:val="009A59A0"/>
    <w:rsid w:val="009A629C"/>
    <w:rsid w:val="009A667C"/>
    <w:rsid w:val="009A6FD0"/>
    <w:rsid w:val="009A71DE"/>
    <w:rsid w:val="009B03F2"/>
    <w:rsid w:val="009B2EA3"/>
    <w:rsid w:val="009B55E2"/>
    <w:rsid w:val="009C0567"/>
    <w:rsid w:val="009C0AAE"/>
    <w:rsid w:val="009C41C0"/>
    <w:rsid w:val="009C68B7"/>
    <w:rsid w:val="009C78CA"/>
    <w:rsid w:val="009D2420"/>
    <w:rsid w:val="009D42D3"/>
    <w:rsid w:val="009E208F"/>
    <w:rsid w:val="009E38CE"/>
    <w:rsid w:val="009E69F5"/>
    <w:rsid w:val="009E6E97"/>
    <w:rsid w:val="009E728A"/>
    <w:rsid w:val="00A011A7"/>
    <w:rsid w:val="00A07A03"/>
    <w:rsid w:val="00A12350"/>
    <w:rsid w:val="00A1313F"/>
    <w:rsid w:val="00A13B06"/>
    <w:rsid w:val="00A1525F"/>
    <w:rsid w:val="00A15A1B"/>
    <w:rsid w:val="00A21F76"/>
    <w:rsid w:val="00A254FE"/>
    <w:rsid w:val="00A26FD8"/>
    <w:rsid w:val="00A27281"/>
    <w:rsid w:val="00A27F88"/>
    <w:rsid w:val="00A32520"/>
    <w:rsid w:val="00A35261"/>
    <w:rsid w:val="00A431CF"/>
    <w:rsid w:val="00A454D3"/>
    <w:rsid w:val="00A5084E"/>
    <w:rsid w:val="00A60394"/>
    <w:rsid w:val="00A60A9A"/>
    <w:rsid w:val="00A6289F"/>
    <w:rsid w:val="00A6427D"/>
    <w:rsid w:val="00A66EC6"/>
    <w:rsid w:val="00A70385"/>
    <w:rsid w:val="00A72947"/>
    <w:rsid w:val="00A80BED"/>
    <w:rsid w:val="00A853E4"/>
    <w:rsid w:val="00A85A0A"/>
    <w:rsid w:val="00A871C9"/>
    <w:rsid w:val="00A87F14"/>
    <w:rsid w:val="00A90029"/>
    <w:rsid w:val="00A929A6"/>
    <w:rsid w:val="00A96778"/>
    <w:rsid w:val="00A97F37"/>
    <w:rsid w:val="00AA016D"/>
    <w:rsid w:val="00AA533C"/>
    <w:rsid w:val="00AB12B6"/>
    <w:rsid w:val="00AB3C4A"/>
    <w:rsid w:val="00AB402D"/>
    <w:rsid w:val="00AB5C6A"/>
    <w:rsid w:val="00AB6476"/>
    <w:rsid w:val="00AD0AAC"/>
    <w:rsid w:val="00AD2AC1"/>
    <w:rsid w:val="00AE0AFB"/>
    <w:rsid w:val="00AE659D"/>
    <w:rsid w:val="00AE6760"/>
    <w:rsid w:val="00AE7F92"/>
    <w:rsid w:val="00AF2665"/>
    <w:rsid w:val="00AF3C2F"/>
    <w:rsid w:val="00AF7A35"/>
    <w:rsid w:val="00B00779"/>
    <w:rsid w:val="00B01DF5"/>
    <w:rsid w:val="00B02E1B"/>
    <w:rsid w:val="00B041FA"/>
    <w:rsid w:val="00B043A7"/>
    <w:rsid w:val="00B14F83"/>
    <w:rsid w:val="00B165AB"/>
    <w:rsid w:val="00B22E04"/>
    <w:rsid w:val="00B320B6"/>
    <w:rsid w:val="00B35585"/>
    <w:rsid w:val="00B35C4D"/>
    <w:rsid w:val="00B421FE"/>
    <w:rsid w:val="00B43B68"/>
    <w:rsid w:val="00B43FBC"/>
    <w:rsid w:val="00B45E3F"/>
    <w:rsid w:val="00B52548"/>
    <w:rsid w:val="00B6173A"/>
    <w:rsid w:val="00B75ABC"/>
    <w:rsid w:val="00B765D4"/>
    <w:rsid w:val="00B8397B"/>
    <w:rsid w:val="00B8594E"/>
    <w:rsid w:val="00B94DF9"/>
    <w:rsid w:val="00B96460"/>
    <w:rsid w:val="00BA3C65"/>
    <w:rsid w:val="00BA4547"/>
    <w:rsid w:val="00BA50D7"/>
    <w:rsid w:val="00BA74C7"/>
    <w:rsid w:val="00BC2BBF"/>
    <w:rsid w:val="00BC4729"/>
    <w:rsid w:val="00BC49DD"/>
    <w:rsid w:val="00BD00F9"/>
    <w:rsid w:val="00BD298D"/>
    <w:rsid w:val="00BD6C83"/>
    <w:rsid w:val="00BE0A7E"/>
    <w:rsid w:val="00BE175E"/>
    <w:rsid w:val="00BE2361"/>
    <w:rsid w:val="00BE338F"/>
    <w:rsid w:val="00BE3585"/>
    <w:rsid w:val="00BE36C2"/>
    <w:rsid w:val="00BF48DE"/>
    <w:rsid w:val="00BF7131"/>
    <w:rsid w:val="00BF7895"/>
    <w:rsid w:val="00C06D0E"/>
    <w:rsid w:val="00C12CA0"/>
    <w:rsid w:val="00C12D8D"/>
    <w:rsid w:val="00C17083"/>
    <w:rsid w:val="00C20BC5"/>
    <w:rsid w:val="00C2179B"/>
    <w:rsid w:val="00C233C9"/>
    <w:rsid w:val="00C243AD"/>
    <w:rsid w:val="00C477FC"/>
    <w:rsid w:val="00C508E4"/>
    <w:rsid w:val="00C5133C"/>
    <w:rsid w:val="00C54D1F"/>
    <w:rsid w:val="00C559C7"/>
    <w:rsid w:val="00C60AB5"/>
    <w:rsid w:val="00C61F91"/>
    <w:rsid w:val="00C63530"/>
    <w:rsid w:val="00C810D3"/>
    <w:rsid w:val="00C8316C"/>
    <w:rsid w:val="00C86BC8"/>
    <w:rsid w:val="00C903AB"/>
    <w:rsid w:val="00C917C5"/>
    <w:rsid w:val="00C91EB6"/>
    <w:rsid w:val="00C91F4D"/>
    <w:rsid w:val="00C92A6D"/>
    <w:rsid w:val="00C95FA2"/>
    <w:rsid w:val="00C968D4"/>
    <w:rsid w:val="00C96B57"/>
    <w:rsid w:val="00CA06D8"/>
    <w:rsid w:val="00CA509C"/>
    <w:rsid w:val="00CB6387"/>
    <w:rsid w:val="00CB75C1"/>
    <w:rsid w:val="00CC391E"/>
    <w:rsid w:val="00CC74A5"/>
    <w:rsid w:val="00CD4C14"/>
    <w:rsid w:val="00CF15E9"/>
    <w:rsid w:val="00CF1721"/>
    <w:rsid w:val="00CF18A0"/>
    <w:rsid w:val="00D02882"/>
    <w:rsid w:val="00D103A2"/>
    <w:rsid w:val="00D1196B"/>
    <w:rsid w:val="00D121DC"/>
    <w:rsid w:val="00D1782C"/>
    <w:rsid w:val="00D20BA0"/>
    <w:rsid w:val="00D231AD"/>
    <w:rsid w:val="00D25BAD"/>
    <w:rsid w:val="00D44475"/>
    <w:rsid w:val="00D44C59"/>
    <w:rsid w:val="00D453EC"/>
    <w:rsid w:val="00D501E3"/>
    <w:rsid w:val="00D5124B"/>
    <w:rsid w:val="00D5435A"/>
    <w:rsid w:val="00D55E22"/>
    <w:rsid w:val="00D56B7F"/>
    <w:rsid w:val="00D61EEB"/>
    <w:rsid w:val="00D63B0F"/>
    <w:rsid w:val="00D6795A"/>
    <w:rsid w:val="00D7682A"/>
    <w:rsid w:val="00D76CFD"/>
    <w:rsid w:val="00D779CC"/>
    <w:rsid w:val="00D82AAA"/>
    <w:rsid w:val="00D84900"/>
    <w:rsid w:val="00D90C2A"/>
    <w:rsid w:val="00D91E3B"/>
    <w:rsid w:val="00D9447F"/>
    <w:rsid w:val="00D949DD"/>
    <w:rsid w:val="00D954FE"/>
    <w:rsid w:val="00D96038"/>
    <w:rsid w:val="00D972A5"/>
    <w:rsid w:val="00D97AD4"/>
    <w:rsid w:val="00DA01BF"/>
    <w:rsid w:val="00DA03C3"/>
    <w:rsid w:val="00DA153C"/>
    <w:rsid w:val="00DA4C2D"/>
    <w:rsid w:val="00DA5A62"/>
    <w:rsid w:val="00DA693B"/>
    <w:rsid w:val="00DB2CCB"/>
    <w:rsid w:val="00DB44F5"/>
    <w:rsid w:val="00DB5E51"/>
    <w:rsid w:val="00DC1EF9"/>
    <w:rsid w:val="00DC6206"/>
    <w:rsid w:val="00DC7309"/>
    <w:rsid w:val="00DD2201"/>
    <w:rsid w:val="00DD2A9C"/>
    <w:rsid w:val="00DE1893"/>
    <w:rsid w:val="00DE22EB"/>
    <w:rsid w:val="00DE5A13"/>
    <w:rsid w:val="00DE7783"/>
    <w:rsid w:val="00DE7A04"/>
    <w:rsid w:val="00DE7CF5"/>
    <w:rsid w:val="00DF13D5"/>
    <w:rsid w:val="00DF1A1C"/>
    <w:rsid w:val="00DF25EF"/>
    <w:rsid w:val="00DF2F50"/>
    <w:rsid w:val="00DF30C9"/>
    <w:rsid w:val="00DF78C3"/>
    <w:rsid w:val="00E00188"/>
    <w:rsid w:val="00E026AB"/>
    <w:rsid w:val="00E04DC8"/>
    <w:rsid w:val="00E050CB"/>
    <w:rsid w:val="00E150E6"/>
    <w:rsid w:val="00E3178A"/>
    <w:rsid w:val="00E3243F"/>
    <w:rsid w:val="00E331FC"/>
    <w:rsid w:val="00E355AC"/>
    <w:rsid w:val="00E362C2"/>
    <w:rsid w:val="00E36926"/>
    <w:rsid w:val="00E36E51"/>
    <w:rsid w:val="00E37390"/>
    <w:rsid w:val="00E4332A"/>
    <w:rsid w:val="00E4358B"/>
    <w:rsid w:val="00E43C01"/>
    <w:rsid w:val="00E46F97"/>
    <w:rsid w:val="00E50C8F"/>
    <w:rsid w:val="00E51F70"/>
    <w:rsid w:val="00E56FFD"/>
    <w:rsid w:val="00E61622"/>
    <w:rsid w:val="00E63F40"/>
    <w:rsid w:val="00E653BB"/>
    <w:rsid w:val="00E766D2"/>
    <w:rsid w:val="00E81FDF"/>
    <w:rsid w:val="00E839D1"/>
    <w:rsid w:val="00E84751"/>
    <w:rsid w:val="00E92611"/>
    <w:rsid w:val="00E96828"/>
    <w:rsid w:val="00E97718"/>
    <w:rsid w:val="00EA64F0"/>
    <w:rsid w:val="00EB1B1E"/>
    <w:rsid w:val="00EB3180"/>
    <w:rsid w:val="00EB382D"/>
    <w:rsid w:val="00EB546E"/>
    <w:rsid w:val="00EB6311"/>
    <w:rsid w:val="00EC015B"/>
    <w:rsid w:val="00EC0D0D"/>
    <w:rsid w:val="00EC7975"/>
    <w:rsid w:val="00ED3E79"/>
    <w:rsid w:val="00ED5C01"/>
    <w:rsid w:val="00EE008E"/>
    <w:rsid w:val="00EE0E9A"/>
    <w:rsid w:val="00EE1875"/>
    <w:rsid w:val="00EE1C3E"/>
    <w:rsid w:val="00EF28D3"/>
    <w:rsid w:val="00EF30CF"/>
    <w:rsid w:val="00EF5E2C"/>
    <w:rsid w:val="00EF72D2"/>
    <w:rsid w:val="00F00E29"/>
    <w:rsid w:val="00F01D41"/>
    <w:rsid w:val="00F031F3"/>
    <w:rsid w:val="00F0767B"/>
    <w:rsid w:val="00F079AC"/>
    <w:rsid w:val="00F113C2"/>
    <w:rsid w:val="00F301C8"/>
    <w:rsid w:val="00F36318"/>
    <w:rsid w:val="00F422F4"/>
    <w:rsid w:val="00F4556E"/>
    <w:rsid w:val="00F556A7"/>
    <w:rsid w:val="00F61242"/>
    <w:rsid w:val="00F64594"/>
    <w:rsid w:val="00F645E4"/>
    <w:rsid w:val="00F7193F"/>
    <w:rsid w:val="00F74F11"/>
    <w:rsid w:val="00F8194F"/>
    <w:rsid w:val="00F93F16"/>
    <w:rsid w:val="00F93F8E"/>
    <w:rsid w:val="00FA150D"/>
    <w:rsid w:val="00FA26E3"/>
    <w:rsid w:val="00FA3598"/>
    <w:rsid w:val="00FB1C83"/>
    <w:rsid w:val="00FB20A2"/>
    <w:rsid w:val="00FB3747"/>
    <w:rsid w:val="00FB6DD8"/>
    <w:rsid w:val="00FC1EF7"/>
    <w:rsid w:val="00FC7393"/>
    <w:rsid w:val="00FC7F9D"/>
    <w:rsid w:val="00FD1274"/>
    <w:rsid w:val="00FD29E4"/>
    <w:rsid w:val="00FD4DD2"/>
    <w:rsid w:val="00FD6E3D"/>
    <w:rsid w:val="00FD794C"/>
    <w:rsid w:val="00FE7CE9"/>
    <w:rsid w:val="00FF09AB"/>
    <w:rsid w:val="00FF2CDF"/>
    <w:rsid w:val="00FF5BE7"/>
    <w:rsid w:val="00FF73AC"/>
    <w:rsid w:val="00FF786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  <w14:docId w14:val="4F3E07B0"/>
  <w15:docId w15:val="{0BB6FA7A-37F9-4614-81D0-6BDEB295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EastAsia" w:hAnsi="Helvetica" w:cs="Helvetica"/>
        <w:spacing w:val="-8"/>
        <w:sz w:val="26"/>
        <w:szCs w:val="26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B4A1C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D4CBF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EB3180"/>
    <w:pPr>
      <w:keepNext/>
      <w:numPr>
        <w:ilvl w:val="1"/>
        <w:numId w:val="2"/>
      </w:numPr>
      <w:jc w:val="both"/>
      <w:outlineLvl w:val="1"/>
    </w:pPr>
    <w:rPr>
      <w:rFonts w:ascii="Arial" w:eastAsia="Times New Roman" w:hAnsi="Arial" w:cs="Arial"/>
      <w:b/>
      <w:bCs/>
      <w:spacing w:val="0"/>
      <w:sz w:val="24"/>
      <w:szCs w:val="24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658EE"/>
    <w:pPr>
      <w:keepNext/>
      <w:keepLines/>
      <w:numPr>
        <w:ilvl w:val="2"/>
        <w:numId w:val="2"/>
      </w:numPr>
      <w:spacing w:before="200"/>
      <w:outlineLvl w:val="2"/>
    </w:pPr>
    <w:rPr>
      <w:rFonts w:ascii="Arial" w:eastAsiaTheme="majorEastAsia" w:hAnsi="Arial" w:cstheme="majorBidi"/>
      <w:b/>
      <w:bCs/>
      <w:color w:val="404040" w:themeColor="text1" w:themeTint="BF"/>
      <w:sz w:val="22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71C1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71C1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71C1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71C1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71C1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71C1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35F0F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35F0F"/>
  </w:style>
  <w:style w:type="paragraph" w:styleId="Pta">
    <w:name w:val="footer"/>
    <w:basedOn w:val="Normlny"/>
    <w:link w:val="PtaChar"/>
    <w:uiPriority w:val="99"/>
    <w:unhideWhenUsed/>
    <w:rsid w:val="00935F0F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935F0F"/>
  </w:style>
  <w:style w:type="paragraph" w:styleId="Textbubliny">
    <w:name w:val="Balloon Text"/>
    <w:basedOn w:val="Normlny"/>
    <w:link w:val="TextbublinyChar"/>
    <w:uiPriority w:val="99"/>
    <w:semiHidden/>
    <w:unhideWhenUsed/>
    <w:rsid w:val="00935F0F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5F0F"/>
    <w:rPr>
      <w:rFonts w:ascii="Lucida Grande" w:hAnsi="Lucida Grande"/>
      <w:sz w:val="18"/>
      <w:szCs w:val="18"/>
    </w:rPr>
  </w:style>
  <w:style w:type="paragraph" w:customStyle="1" w:styleId="contact-address">
    <w:name w:val="contact-address"/>
    <w:basedOn w:val="Normlny"/>
    <w:rsid w:val="00935F0F"/>
    <w:pPr>
      <w:spacing w:before="100" w:beforeAutospacing="1" w:after="100" w:afterAutospacing="1"/>
    </w:pPr>
    <w:rPr>
      <w:rFonts w:ascii="Times" w:hAnsi="Times"/>
      <w:spacing w:val="0"/>
      <w:sz w:val="20"/>
      <w:szCs w:val="20"/>
      <w:lang w:eastAsia="en-US"/>
    </w:rPr>
  </w:style>
  <w:style w:type="character" w:styleId="Vrazn">
    <w:name w:val="Strong"/>
    <w:basedOn w:val="Predvolenpsmoodseku"/>
    <w:uiPriority w:val="22"/>
    <w:qFormat/>
    <w:rsid w:val="00935F0F"/>
    <w:rPr>
      <w:b/>
      <w:bCs/>
    </w:rPr>
  </w:style>
  <w:style w:type="paragraph" w:customStyle="1" w:styleId="contact-ico">
    <w:name w:val="contact-ico"/>
    <w:basedOn w:val="Normlny"/>
    <w:rsid w:val="00935F0F"/>
    <w:pPr>
      <w:spacing w:before="100" w:beforeAutospacing="1" w:after="100" w:afterAutospacing="1"/>
    </w:pPr>
    <w:rPr>
      <w:rFonts w:ascii="Times" w:hAnsi="Times"/>
      <w:spacing w:val="0"/>
      <w:sz w:val="20"/>
      <w:szCs w:val="20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740860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rsid w:val="00EB3180"/>
    <w:rPr>
      <w:rFonts w:ascii="Arial" w:eastAsia="Times New Roman" w:hAnsi="Arial" w:cs="Arial"/>
      <w:b/>
      <w:bCs/>
      <w:spacing w:val="0"/>
      <w:sz w:val="24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unhideWhenUsed/>
    <w:rsid w:val="003D4CBF"/>
    <w:pPr>
      <w:tabs>
        <w:tab w:val="left" w:pos="480"/>
        <w:tab w:val="right" w:leader="dot" w:pos="9061"/>
      </w:tabs>
      <w:spacing w:line="360" w:lineRule="auto"/>
      <w:ind w:right="228"/>
    </w:pPr>
    <w:rPr>
      <w:rFonts w:ascii="Arial" w:eastAsia="Times New Roman" w:hAnsi="Arial" w:cs="Times New Roman"/>
      <w:b/>
      <w:noProof/>
      <w:spacing w:val="0"/>
      <w:sz w:val="24"/>
      <w:szCs w:val="24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rsid w:val="003D4CBF"/>
    <w:pPr>
      <w:tabs>
        <w:tab w:val="left" w:pos="880"/>
        <w:tab w:val="right" w:leader="dot" w:pos="9072"/>
      </w:tabs>
      <w:spacing w:line="360" w:lineRule="auto"/>
      <w:ind w:left="240"/>
    </w:pPr>
    <w:rPr>
      <w:rFonts w:ascii="Arial" w:eastAsia="Times New Roman" w:hAnsi="Arial" w:cs="Times New Roman"/>
      <w:spacing w:val="0"/>
      <w:sz w:val="24"/>
      <w:szCs w:val="24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D4CBF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  <w:lang w:val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D4CBF"/>
    <w:pPr>
      <w:outlineLvl w:val="9"/>
    </w:pPr>
    <w:rPr>
      <w:spacing w:val="0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658EE"/>
    <w:rPr>
      <w:rFonts w:ascii="Arial" w:eastAsiaTheme="majorEastAsia" w:hAnsi="Arial" w:cstheme="majorBidi"/>
      <w:b/>
      <w:bCs/>
      <w:color w:val="404040" w:themeColor="text1" w:themeTint="BF"/>
      <w:sz w:val="22"/>
      <w:lang w:val="sk-SK"/>
    </w:rPr>
  </w:style>
  <w:style w:type="paragraph" w:styleId="Obsah3">
    <w:name w:val="toc 3"/>
    <w:basedOn w:val="Normlny"/>
    <w:next w:val="Normlny"/>
    <w:autoRedefine/>
    <w:uiPriority w:val="39"/>
    <w:unhideWhenUsed/>
    <w:rsid w:val="003719F5"/>
    <w:pPr>
      <w:tabs>
        <w:tab w:val="right" w:leader="dot" w:pos="9346"/>
      </w:tabs>
      <w:spacing w:after="100"/>
      <w:ind w:left="520"/>
    </w:pPr>
  </w:style>
  <w:style w:type="paragraph" w:styleId="Odsekzoznamu">
    <w:name w:val="List Paragraph"/>
    <w:basedOn w:val="Normlny"/>
    <w:link w:val="OdsekzoznamuChar"/>
    <w:uiPriority w:val="34"/>
    <w:qFormat/>
    <w:rsid w:val="00A87F14"/>
    <w:pPr>
      <w:ind w:left="720"/>
      <w:contextualSpacing/>
    </w:pPr>
  </w:style>
  <w:style w:type="paragraph" w:styleId="Nzov">
    <w:name w:val="Title"/>
    <w:basedOn w:val="Normlny"/>
    <w:link w:val="NzovChar"/>
    <w:uiPriority w:val="10"/>
    <w:qFormat/>
    <w:rsid w:val="005A3986"/>
    <w:pPr>
      <w:jc w:val="center"/>
    </w:pPr>
    <w:rPr>
      <w:rFonts w:ascii="Arial" w:eastAsia="Times New Roman" w:hAnsi="Arial" w:cs="Times New Roman"/>
      <w:b/>
      <w:smallCaps/>
      <w:spacing w:val="60"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5A3986"/>
    <w:rPr>
      <w:rFonts w:ascii="Arial" w:eastAsia="Times New Roman" w:hAnsi="Arial" w:cs="Times New Roman"/>
      <w:b/>
      <w:smallCaps/>
      <w:spacing w:val="60"/>
      <w:sz w:val="32"/>
      <w:szCs w:val="20"/>
      <w:lang w:val="sk-SK" w:eastAsia="cs-CZ"/>
    </w:rPr>
  </w:style>
  <w:style w:type="paragraph" w:customStyle="1" w:styleId="nadpisa">
    <w:name w:val="nadpis_a"/>
    <w:basedOn w:val="Normlny"/>
    <w:rsid w:val="00DF30C9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0"/>
      <w:sz w:val="24"/>
      <w:szCs w:val="24"/>
      <w:lang w:eastAsia="sk-SK"/>
    </w:rPr>
  </w:style>
  <w:style w:type="paragraph" w:customStyle="1" w:styleId="odstaveca">
    <w:name w:val="odstavec_a"/>
    <w:basedOn w:val="Normlny"/>
    <w:rsid w:val="00DF30C9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0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DF30C9"/>
  </w:style>
  <w:style w:type="paragraph" w:customStyle="1" w:styleId="podpis">
    <w:name w:val="podpis"/>
    <w:basedOn w:val="Normlny"/>
    <w:rsid w:val="00DF30C9"/>
    <w:pPr>
      <w:spacing w:before="100" w:beforeAutospacing="1" w:after="100" w:afterAutospacing="1"/>
    </w:pPr>
    <w:rPr>
      <w:rFonts w:ascii="Times New Roman" w:eastAsia="Times New Roman" w:hAnsi="Times New Roman" w:cs="Times New Roman"/>
      <w:spacing w:val="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ED3E79"/>
    <w:pPr>
      <w:numPr>
        <w:ilvl w:val="1"/>
        <w:numId w:val="1"/>
      </w:numPr>
      <w:spacing w:line="360" w:lineRule="auto"/>
      <w:jc w:val="both"/>
    </w:pPr>
    <w:rPr>
      <w:rFonts w:ascii="Arial" w:eastAsia="Times New Roman" w:hAnsi="Arial" w:cs="Arial"/>
      <w:color w:val="000080"/>
      <w:spacing w:val="0"/>
      <w:sz w:val="20"/>
      <w:szCs w:val="24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ED3E79"/>
    <w:rPr>
      <w:rFonts w:ascii="Arial" w:eastAsia="Times New Roman" w:hAnsi="Arial" w:cs="Arial"/>
      <w:color w:val="000080"/>
      <w:spacing w:val="0"/>
      <w:sz w:val="20"/>
      <w:szCs w:val="24"/>
      <w:lang w:val="sk-SK" w:eastAsia="en-US"/>
    </w:rPr>
  </w:style>
  <w:style w:type="paragraph" w:customStyle="1" w:styleId="Default">
    <w:name w:val="Default"/>
    <w:rsid w:val="00ED3E79"/>
    <w:pPr>
      <w:autoSpaceDE w:val="0"/>
      <w:autoSpaceDN w:val="0"/>
      <w:adjustRightInd w:val="0"/>
    </w:pPr>
    <w:rPr>
      <w:rFonts w:ascii="Arial" w:eastAsia="Calibri" w:hAnsi="Arial" w:cs="Arial"/>
      <w:color w:val="000000"/>
      <w:spacing w:val="0"/>
      <w:sz w:val="24"/>
      <w:szCs w:val="24"/>
      <w:lang w:val="sk-SK" w:eastAsia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2B1C4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B1C4E"/>
    <w:rPr>
      <w:lang w:val="sk-SK"/>
    </w:rPr>
  </w:style>
  <w:style w:type="paragraph" w:styleId="Zarkazkladnhotextu3">
    <w:name w:val="Body Text Indent 3"/>
    <w:basedOn w:val="Normlny"/>
    <w:link w:val="Zarkazkladnhotextu3Char"/>
    <w:rsid w:val="002B1C4E"/>
    <w:pPr>
      <w:spacing w:after="120"/>
      <w:ind w:left="283"/>
    </w:pPr>
    <w:rPr>
      <w:rFonts w:ascii="Times New Roman" w:eastAsia="Times New Roman" w:hAnsi="Times New Roman" w:cs="Times New Roman"/>
      <w:spacing w:val="0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B1C4E"/>
    <w:rPr>
      <w:rFonts w:ascii="Times New Roman" w:eastAsia="Times New Roman" w:hAnsi="Times New Roman" w:cs="Times New Roman"/>
      <w:spacing w:val="0"/>
      <w:sz w:val="16"/>
      <w:szCs w:val="16"/>
      <w:lang w:val="sk-SK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EA64F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A64F0"/>
    <w:rPr>
      <w:rFonts w:ascii="Times New Roman" w:eastAsia="Times New Roman" w:hAnsi="Times New Roman" w:cs="Times New Roman"/>
      <w:spacing w:val="0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A64F0"/>
    <w:rPr>
      <w:rFonts w:ascii="Times New Roman" w:eastAsia="Times New Roman" w:hAnsi="Times New Roman" w:cs="Times New Roman"/>
      <w:spacing w:val="0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64F0"/>
    <w:rPr>
      <w:rFonts w:ascii="Helvetica" w:eastAsiaTheme="minorEastAsia" w:hAnsi="Helvetica" w:cs="Helvetica"/>
      <w:b/>
      <w:bCs/>
      <w:spacing w:val="-8"/>
      <w:lang w:eastAsia="ja-JP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64F0"/>
    <w:rPr>
      <w:rFonts w:ascii="Times New Roman" w:eastAsia="Times New Roman" w:hAnsi="Times New Roman" w:cs="Times New Roman"/>
      <w:b/>
      <w:bCs/>
      <w:spacing w:val="0"/>
      <w:sz w:val="20"/>
      <w:szCs w:val="20"/>
      <w:lang w:val="sk-SK"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71C15"/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71C15"/>
    <w:rPr>
      <w:rFonts w:asciiTheme="majorHAnsi" w:eastAsiaTheme="majorEastAsia" w:hAnsiTheme="majorHAnsi" w:cstheme="majorBidi"/>
      <w:color w:val="365F91" w:themeColor="accent1" w:themeShade="BF"/>
      <w:lang w:val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71C15"/>
    <w:rPr>
      <w:rFonts w:asciiTheme="majorHAnsi" w:eastAsiaTheme="majorEastAsia" w:hAnsiTheme="majorHAnsi" w:cstheme="majorBidi"/>
      <w:color w:val="243F60" w:themeColor="accent1" w:themeShade="7F"/>
      <w:lang w:val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71C15"/>
    <w:rPr>
      <w:rFonts w:asciiTheme="majorHAnsi" w:eastAsiaTheme="majorEastAsia" w:hAnsiTheme="majorHAnsi" w:cstheme="majorBidi"/>
      <w:i/>
      <w:iCs/>
      <w:color w:val="243F60" w:themeColor="accent1" w:themeShade="7F"/>
      <w:lang w:val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71C1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71C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/>
    </w:rPr>
  </w:style>
  <w:style w:type="table" w:styleId="Mriekatabuky">
    <w:name w:val="Table Grid"/>
    <w:basedOn w:val="Normlnatabuka"/>
    <w:uiPriority w:val="59"/>
    <w:rsid w:val="00582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locked/>
    <w:rsid w:val="002A0653"/>
    <w:rPr>
      <w:lang w:val="sk-SK"/>
    </w:rPr>
  </w:style>
  <w:style w:type="table" w:styleId="Farebnzoznamzvraznenie1">
    <w:name w:val="Colorful List Accent 1"/>
    <w:basedOn w:val="Normlnatabuka"/>
    <w:uiPriority w:val="72"/>
    <w:semiHidden/>
    <w:unhideWhenUsed/>
    <w:rsid w:val="00621BB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next w:val="Tabukasozoznamom6farebnzvraznenie3"/>
    <w:uiPriority w:val="51"/>
    <w:rsid w:val="0031043A"/>
    <w:rPr>
      <w:rFonts w:ascii="Calibri" w:eastAsia="Calibri" w:hAnsi="Calibri" w:cs="Times New Roman"/>
      <w:color w:val="7B7B7B"/>
      <w:spacing w:val="0"/>
      <w:sz w:val="22"/>
      <w:szCs w:val="22"/>
      <w:lang w:val="sk-SK" w:eastAsia="en-US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ukasozoznamom6farebnzvraznenie3">
    <w:name w:val="List Table 6 Colorful Accent 3"/>
    <w:basedOn w:val="Normlnatabuka"/>
    <w:uiPriority w:val="51"/>
    <w:rsid w:val="0031043A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Obyajntabuka1">
    <w:name w:val="Plain Table 1"/>
    <w:basedOn w:val="Normlnatabuka"/>
    <w:uiPriority w:val="41"/>
    <w:rsid w:val="00F422F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I2NormalneTL">
    <w:name w:val="EPI2 Normalne TL"/>
    <w:basedOn w:val="Normlny"/>
    <w:link w:val="EPI2NormalneTLChar"/>
    <w:qFormat/>
    <w:rsid w:val="009D42D3"/>
    <w:rPr>
      <w:rFonts w:ascii="Arial" w:eastAsia="Calibri" w:hAnsi="Arial" w:cs="Arial"/>
      <w:spacing w:val="0"/>
      <w:sz w:val="22"/>
      <w:szCs w:val="22"/>
      <w:lang w:eastAsia="cs-CZ"/>
    </w:rPr>
  </w:style>
  <w:style w:type="character" w:customStyle="1" w:styleId="EPI2NormalneTLChar">
    <w:name w:val="EPI2 Normalne TL Char"/>
    <w:link w:val="EPI2NormalneTL"/>
    <w:rsid w:val="009D42D3"/>
    <w:rPr>
      <w:rFonts w:ascii="Arial" w:eastAsia="Calibri" w:hAnsi="Arial" w:cs="Arial"/>
      <w:spacing w:val="0"/>
      <w:sz w:val="22"/>
      <w:szCs w:val="22"/>
      <w:lang w:val="sk-SK" w:eastAsia="cs-CZ"/>
    </w:rPr>
  </w:style>
  <w:style w:type="paragraph" w:styleId="Oznaitext">
    <w:name w:val="Block Text"/>
    <w:basedOn w:val="Normlny"/>
    <w:rsid w:val="00712AD3"/>
    <w:pPr>
      <w:numPr>
        <w:ilvl w:val="12"/>
      </w:numPr>
      <w:overflowPunct w:val="0"/>
      <w:autoSpaceDE w:val="0"/>
      <w:autoSpaceDN w:val="0"/>
      <w:adjustRightInd w:val="0"/>
      <w:ind w:left="142" w:right="141"/>
      <w:textAlignment w:val="baseline"/>
    </w:pPr>
    <w:rPr>
      <w:rFonts w:ascii="Arial" w:eastAsia="Times New Roman" w:hAnsi="Arial" w:cs="Times New Roman"/>
      <w:spacing w:val="0"/>
      <w:sz w:val="22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813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7471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0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624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NASVIETENIE PRIECHODOV PRE CHODCOV – II. ETAPA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2FFB12-0113-4871-B6D2-6D059774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7</Pages>
  <Words>1019</Words>
  <Characters>5813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ECOLOGIC s.r.o.</dc:creator>
  <cp:lastModifiedBy>Štefan Bálint</cp:lastModifiedBy>
  <cp:revision>229</cp:revision>
  <cp:lastPrinted>2019-04-05T08:47:00Z</cp:lastPrinted>
  <dcterms:created xsi:type="dcterms:W3CDTF">2018-03-19T09:45:00Z</dcterms:created>
  <dcterms:modified xsi:type="dcterms:W3CDTF">2021-06-22T11:48:00Z</dcterms:modified>
</cp:coreProperties>
</file>